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5D5" w:rsidRDefault="002875D5" w:rsidP="000447A3">
      <w:pPr>
        <w:spacing w:after="0" w:line="408" w:lineRule="auto"/>
        <w:ind w:left="120"/>
        <w:jc w:val="center"/>
        <w:rPr>
          <w:lang w:val="ru-RU"/>
        </w:rPr>
      </w:pPr>
      <w:bookmarkStart w:id="0" w:name="block_47018011"/>
      <w:r>
        <w:rPr>
          <w:rFonts w:ascii="Times New Roman" w:hAnsi="Times New Roman"/>
          <w:b/>
          <w:color w:val="000000"/>
          <w:sz w:val="28"/>
          <w:lang w:val="ru-RU"/>
        </w:rPr>
        <w:t>МИНИСТЕРСТВО ПРОСВЕЩЕНИЯ РОССИЙСКОЙ ФЕДЕРАЦИИ</w:t>
      </w:r>
    </w:p>
    <w:p w:rsidR="002875D5" w:rsidRDefault="002875D5" w:rsidP="000447A3">
      <w:pPr>
        <w:spacing w:after="0" w:line="408" w:lineRule="auto"/>
        <w:ind w:left="120"/>
        <w:jc w:val="center"/>
        <w:rPr>
          <w:lang w:val="ru-RU"/>
        </w:rPr>
      </w:pPr>
      <w:bookmarkStart w:id="1" w:name="599c772b-1c2c-414c-9fa0-86e4dc0ff531"/>
      <w:bookmarkEnd w:id="1"/>
      <w:r>
        <w:rPr>
          <w:rFonts w:ascii="Times New Roman" w:hAnsi="Times New Roman"/>
          <w:b/>
          <w:color w:val="000000"/>
          <w:sz w:val="28"/>
          <w:lang w:val="ru-RU"/>
        </w:rPr>
        <w:t xml:space="preserve">Министерство образования Красноярского края </w:t>
      </w:r>
    </w:p>
    <w:p w:rsidR="002875D5" w:rsidRDefault="002875D5" w:rsidP="000447A3">
      <w:pPr>
        <w:spacing w:after="0" w:line="408" w:lineRule="auto"/>
        <w:ind w:left="120"/>
        <w:jc w:val="center"/>
        <w:rPr>
          <w:lang w:val="ru-RU"/>
        </w:rPr>
      </w:pPr>
      <w:bookmarkStart w:id="2" w:name="c2e57544-b06e-4214-b0f2-f2dfb4114124"/>
      <w:bookmarkEnd w:id="2"/>
      <w:r>
        <w:rPr>
          <w:rFonts w:ascii="Times New Roman" w:hAnsi="Times New Roman"/>
          <w:b/>
          <w:color w:val="000000"/>
          <w:sz w:val="28"/>
          <w:lang w:val="ru-RU"/>
        </w:rPr>
        <w:t>МКУ "Управление образования Мотыгинского района"</w:t>
      </w:r>
    </w:p>
    <w:p w:rsidR="002875D5" w:rsidRDefault="002875D5" w:rsidP="000447A3">
      <w:pPr>
        <w:spacing w:after="0" w:line="408" w:lineRule="auto"/>
        <w:ind w:left="120"/>
        <w:jc w:val="center"/>
      </w:pPr>
      <w:r>
        <w:rPr>
          <w:rFonts w:ascii="Times New Roman" w:hAnsi="Times New Roman"/>
          <w:b/>
          <w:color w:val="000000"/>
          <w:sz w:val="28"/>
        </w:rPr>
        <w:t>МБОУ Машуковская СОШ</w:t>
      </w:r>
    </w:p>
    <w:p w:rsidR="002875D5" w:rsidRDefault="002875D5" w:rsidP="000447A3">
      <w:pPr>
        <w:spacing w:after="0"/>
        <w:ind w:left="120"/>
      </w:pPr>
    </w:p>
    <w:p w:rsidR="002875D5" w:rsidRDefault="002875D5" w:rsidP="000447A3">
      <w:pPr>
        <w:spacing w:after="0"/>
        <w:ind w:left="120"/>
      </w:pPr>
    </w:p>
    <w:p w:rsidR="002875D5" w:rsidRDefault="002875D5" w:rsidP="000447A3">
      <w:pPr>
        <w:spacing w:after="0"/>
        <w:ind w:left="120"/>
      </w:pPr>
    </w:p>
    <w:p w:rsidR="002875D5" w:rsidRDefault="002875D5" w:rsidP="000447A3">
      <w:pPr>
        <w:spacing w:after="0"/>
        <w:ind w:left="120"/>
      </w:pPr>
    </w:p>
    <w:tbl>
      <w:tblPr>
        <w:tblW w:w="0" w:type="auto"/>
        <w:tblLook w:val="00A0"/>
      </w:tblPr>
      <w:tblGrid>
        <w:gridCol w:w="3114"/>
        <w:gridCol w:w="3115"/>
        <w:gridCol w:w="3115"/>
      </w:tblGrid>
      <w:tr w:rsidR="002875D5" w:rsidTr="000447A3">
        <w:tc>
          <w:tcPr>
            <w:tcW w:w="3114" w:type="dxa"/>
          </w:tcPr>
          <w:p w:rsidR="002875D5" w:rsidRDefault="002875D5">
            <w:pPr>
              <w:autoSpaceDE w:val="0"/>
              <w:autoSpaceDN w:val="0"/>
              <w:spacing w:after="0" w:line="240" w:lineRule="auto"/>
              <w:rPr>
                <w:rFonts w:ascii="Times New Roman" w:hAnsi="Times New Roman"/>
                <w:color w:val="000000"/>
                <w:sz w:val="24"/>
                <w:szCs w:val="24"/>
                <w:lang w:val="ru-RU"/>
              </w:rPr>
            </w:pPr>
          </w:p>
        </w:tc>
        <w:tc>
          <w:tcPr>
            <w:tcW w:w="3115" w:type="dxa"/>
          </w:tcPr>
          <w:p w:rsidR="002875D5" w:rsidRDefault="002875D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СОГЛАСОВАНО</w:t>
            </w:r>
          </w:p>
          <w:p w:rsidR="002875D5" w:rsidRDefault="002875D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Зам.директора по УВР</w:t>
            </w:r>
          </w:p>
          <w:p w:rsidR="002875D5" w:rsidRDefault="002875D5">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2875D5" w:rsidRDefault="002875D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Хашкова О.С.</w:t>
            </w:r>
          </w:p>
          <w:p w:rsidR="002875D5" w:rsidRDefault="002875D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 </w:t>
            </w:r>
          </w:p>
          <w:p w:rsidR="002875D5" w:rsidRDefault="002875D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2875D5" w:rsidRDefault="002875D5">
            <w:pPr>
              <w:autoSpaceDE w:val="0"/>
              <w:autoSpaceDN w:val="0"/>
              <w:spacing w:after="120" w:line="240" w:lineRule="auto"/>
              <w:jc w:val="both"/>
              <w:rPr>
                <w:rFonts w:ascii="Times New Roman" w:hAnsi="Times New Roman"/>
                <w:color w:val="000000"/>
                <w:sz w:val="24"/>
                <w:szCs w:val="24"/>
                <w:lang w:val="ru-RU"/>
              </w:rPr>
            </w:pPr>
          </w:p>
        </w:tc>
        <w:tc>
          <w:tcPr>
            <w:tcW w:w="3115" w:type="dxa"/>
          </w:tcPr>
          <w:p w:rsidR="002875D5" w:rsidRDefault="002875D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2875D5" w:rsidRDefault="002875D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 школы</w:t>
            </w:r>
          </w:p>
          <w:p w:rsidR="002875D5" w:rsidRDefault="002875D5">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2875D5" w:rsidRDefault="002875D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Кочелев А.Н.</w:t>
            </w:r>
          </w:p>
          <w:p w:rsidR="002875D5" w:rsidRDefault="002875D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Приказ №72-А-1 </w:t>
            </w:r>
          </w:p>
          <w:p w:rsidR="002875D5" w:rsidRDefault="002875D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от 30.08.2024 г.</w:t>
            </w:r>
          </w:p>
          <w:p w:rsidR="002875D5" w:rsidRDefault="002875D5">
            <w:pPr>
              <w:autoSpaceDE w:val="0"/>
              <w:autoSpaceDN w:val="0"/>
              <w:spacing w:after="120" w:line="240" w:lineRule="auto"/>
              <w:jc w:val="both"/>
              <w:rPr>
                <w:rFonts w:ascii="Times New Roman" w:hAnsi="Times New Roman"/>
                <w:color w:val="000000"/>
                <w:sz w:val="24"/>
                <w:szCs w:val="24"/>
                <w:lang w:val="ru-RU"/>
              </w:rPr>
            </w:pPr>
          </w:p>
        </w:tc>
      </w:tr>
    </w:tbl>
    <w:p w:rsidR="002875D5" w:rsidRPr="00027366" w:rsidRDefault="002875D5">
      <w:pPr>
        <w:spacing w:after="0"/>
        <w:ind w:left="120"/>
        <w:rPr>
          <w:lang w:val="ru-RU"/>
        </w:rPr>
      </w:pPr>
    </w:p>
    <w:p w:rsidR="002875D5" w:rsidRPr="00027366" w:rsidRDefault="002875D5">
      <w:pPr>
        <w:spacing w:after="0"/>
        <w:ind w:left="120"/>
        <w:rPr>
          <w:lang w:val="ru-RU"/>
        </w:rPr>
      </w:pPr>
    </w:p>
    <w:p w:rsidR="002875D5" w:rsidRPr="00027366" w:rsidRDefault="002875D5">
      <w:pPr>
        <w:spacing w:after="0"/>
        <w:ind w:left="120"/>
        <w:rPr>
          <w:lang w:val="ru-RU"/>
        </w:rPr>
      </w:pPr>
    </w:p>
    <w:p w:rsidR="002875D5" w:rsidRPr="00027366" w:rsidRDefault="002875D5">
      <w:pPr>
        <w:spacing w:after="0"/>
        <w:ind w:left="120"/>
        <w:rPr>
          <w:lang w:val="ru-RU"/>
        </w:rPr>
      </w:pPr>
    </w:p>
    <w:p w:rsidR="002875D5" w:rsidRPr="00027366" w:rsidRDefault="002875D5">
      <w:pPr>
        <w:spacing w:after="0"/>
        <w:ind w:left="120"/>
        <w:rPr>
          <w:lang w:val="ru-RU"/>
        </w:rPr>
      </w:pPr>
    </w:p>
    <w:p w:rsidR="002875D5" w:rsidRPr="00027366" w:rsidRDefault="002875D5">
      <w:pPr>
        <w:spacing w:after="0" w:line="408" w:lineRule="auto"/>
        <w:ind w:left="120"/>
        <w:jc w:val="center"/>
        <w:rPr>
          <w:lang w:val="ru-RU"/>
        </w:rPr>
      </w:pPr>
      <w:r w:rsidRPr="00027366">
        <w:rPr>
          <w:rFonts w:ascii="Times New Roman" w:hAnsi="Times New Roman" w:cs="Times New Roman"/>
          <w:b/>
          <w:bCs/>
          <w:color w:val="000000"/>
          <w:sz w:val="28"/>
          <w:szCs w:val="28"/>
          <w:lang w:val="ru-RU"/>
        </w:rPr>
        <w:t>РАБОЧАЯ ПРОГРАММА</w:t>
      </w:r>
    </w:p>
    <w:p w:rsidR="002875D5" w:rsidRPr="007921C7" w:rsidRDefault="002875D5">
      <w:pPr>
        <w:spacing w:after="0" w:line="408" w:lineRule="auto"/>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line="408" w:lineRule="auto"/>
        <w:ind w:left="120"/>
        <w:jc w:val="center"/>
        <w:rPr>
          <w:lang w:val="ru-RU"/>
        </w:rPr>
      </w:pPr>
      <w:r w:rsidRPr="00027366">
        <w:rPr>
          <w:rFonts w:ascii="Times New Roman" w:hAnsi="Times New Roman" w:cs="Times New Roman"/>
          <w:b/>
          <w:bCs/>
          <w:color w:val="000000"/>
          <w:sz w:val="28"/>
          <w:szCs w:val="28"/>
          <w:lang w:val="ru-RU"/>
        </w:rPr>
        <w:t>учебного предмета «Физика» (углубленный уровень)</w:t>
      </w:r>
    </w:p>
    <w:p w:rsidR="002875D5" w:rsidRPr="00027366" w:rsidRDefault="002875D5">
      <w:pPr>
        <w:spacing w:after="0" w:line="408" w:lineRule="auto"/>
        <w:ind w:left="120"/>
        <w:jc w:val="center"/>
        <w:rPr>
          <w:lang w:val="ru-RU"/>
        </w:rPr>
      </w:pPr>
      <w:r>
        <w:rPr>
          <w:rFonts w:ascii="Times New Roman" w:hAnsi="Times New Roman" w:cs="Times New Roman"/>
          <w:color w:val="000000"/>
          <w:sz w:val="28"/>
          <w:szCs w:val="28"/>
          <w:lang w:val="ru-RU"/>
        </w:rPr>
        <w:t xml:space="preserve">для обучающихся </w:t>
      </w:r>
      <w:r w:rsidRPr="00027366">
        <w:rPr>
          <w:rFonts w:ascii="Times New Roman" w:hAnsi="Times New Roman" w:cs="Times New Roman"/>
          <w:color w:val="000000"/>
          <w:sz w:val="28"/>
          <w:szCs w:val="28"/>
          <w:lang w:val="ru-RU"/>
        </w:rPr>
        <w:t xml:space="preserve"> классов </w:t>
      </w: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jc w:val="center"/>
        <w:rPr>
          <w:lang w:val="ru-RU"/>
        </w:rPr>
      </w:pPr>
    </w:p>
    <w:p w:rsidR="002875D5" w:rsidRPr="00027366" w:rsidRDefault="002875D5">
      <w:pPr>
        <w:spacing w:after="0"/>
        <w:ind w:left="120"/>
        <w:rPr>
          <w:lang w:val="ru-RU"/>
        </w:rPr>
      </w:pPr>
    </w:p>
    <w:p w:rsidR="002875D5" w:rsidRPr="00027366" w:rsidRDefault="002875D5">
      <w:pPr>
        <w:rPr>
          <w:lang w:val="ru-RU"/>
        </w:rPr>
        <w:sectPr w:rsidR="002875D5" w:rsidRPr="00027366">
          <w:pgSz w:w="11906" w:h="16383"/>
          <w:pgMar w:top="1134" w:right="850" w:bottom="1134" w:left="1701" w:header="720" w:footer="720" w:gutter="0"/>
          <w:cols w:space="720"/>
        </w:sectPr>
      </w:pPr>
    </w:p>
    <w:p w:rsidR="002875D5" w:rsidRPr="00027366" w:rsidRDefault="002875D5">
      <w:pPr>
        <w:spacing w:after="0" w:line="264" w:lineRule="auto"/>
        <w:ind w:left="120"/>
        <w:jc w:val="both"/>
        <w:rPr>
          <w:lang w:val="ru-RU"/>
        </w:rPr>
      </w:pPr>
      <w:bookmarkStart w:id="3" w:name="block_47018012"/>
      <w:bookmarkEnd w:id="0"/>
      <w:r w:rsidRPr="00027366">
        <w:rPr>
          <w:rFonts w:ascii="Times New Roman" w:hAnsi="Times New Roman" w:cs="Times New Roman"/>
          <w:b/>
          <w:bCs/>
          <w:color w:val="000000"/>
          <w:sz w:val="28"/>
          <w:szCs w:val="28"/>
          <w:lang w:val="ru-RU"/>
        </w:rPr>
        <w:t>ПОЯСНИТЕЛЬНАЯ ЗАПИСКА</w:t>
      </w:r>
    </w:p>
    <w:p w:rsidR="002875D5" w:rsidRPr="00027366" w:rsidRDefault="002875D5">
      <w:pPr>
        <w:spacing w:after="0" w:line="264" w:lineRule="auto"/>
        <w:ind w:left="120"/>
        <w:jc w:val="both"/>
        <w:rPr>
          <w:lang w:val="ru-RU"/>
        </w:rPr>
      </w:pP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научно объяснять явления;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оценивать и понимать особенности научного исследования;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интерпретировать данные и использовать научные доказательства для получения выводов.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Цели изучения физики на углублённом уровне: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развитие интереса и стремления обучающихся к научному изучению природы, развитие их интеллектуальных и творческих способностей;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формирование умений применять физические знания и научные доказательства для объяснения окружающих явлений;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приобретение знаний о дискретном строении вещества, механических, тепловых, электромагнитных и квантовых явлениях;</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приобретение умений анализировать и объяснять физические явления на основе изученных физических законов и закономерностей;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875D5" w:rsidRPr="00027366" w:rsidRDefault="002875D5">
      <w:pPr>
        <w:spacing w:after="0" w:line="264" w:lineRule="auto"/>
        <w:ind w:firstLine="600"/>
        <w:jc w:val="both"/>
        <w:rPr>
          <w:lang w:val="ru-RU"/>
        </w:rPr>
      </w:pPr>
      <w:bookmarkStart w:id="4" w:name="BM92df4e3c_4b7a_487d_b41e_af020a4d7c6e"/>
      <w:r w:rsidRPr="00027366">
        <w:rPr>
          <w:rFonts w:ascii="Times New Roman" w:hAnsi="Times New Roman" w:cs="Times New Roman"/>
          <w:color w:val="000000"/>
          <w:sz w:val="28"/>
          <w:szCs w:val="28"/>
          <w:lang w:val="ru-RU"/>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4"/>
    </w:p>
    <w:p w:rsidR="002875D5" w:rsidRPr="00027366" w:rsidRDefault="002875D5">
      <w:pPr>
        <w:rPr>
          <w:lang w:val="ru-RU"/>
        </w:rPr>
        <w:sectPr w:rsidR="002875D5" w:rsidRPr="00027366">
          <w:pgSz w:w="11906" w:h="16383"/>
          <w:pgMar w:top="1134" w:right="850" w:bottom="1134" w:left="1701" w:header="720" w:footer="720" w:gutter="0"/>
          <w:cols w:space="720"/>
        </w:sectPr>
      </w:pPr>
    </w:p>
    <w:p w:rsidR="002875D5" w:rsidRPr="00027366" w:rsidRDefault="002875D5">
      <w:pPr>
        <w:spacing w:after="0" w:line="264" w:lineRule="auto"/>
        <w:ind w:left="120"/>
        <w:jc w:val="both"/>
        <w:rPr>
          <w:lang w:val="ru-RU"/>
        </w:rPr>
      </w:pPr>
      <w:bookmarkStart w:id="5" w:name="block_47018013"/>
      <w:bookmarkEnd w:id="3"/>
      <w:r w:rsidRPr="00027366">
        <w:rPr>
          <w:rFonts w:ascii="Times New Roman" w:hAnsi="Times New Roman" w:cs="Times New Roman"/>
          <w:b/>
          <w:bCs/>
          <w:color w:val="000000"/>
          <w:sz w:val="28"/>
          <w:szCs w:val="28"/>
          <w:lang w:val="ru-RU"/>
        </w:rPr>
        <w:t>СОДЕРЖАНИЕ ОБУЧЕНИЯ</w:t>
      </w:r>
      <w:r w:rsidRPr="00027366">
        <w:rPr>
          <w:rFonts w:ascii="Times New Roman" w:hAnsi="Times New Roman" w:cs="Times New Roman"/>
          <w:color w:val="000000"/>
          <w:sz w:val="28"/>
          <w:szCs w:val="28"/>
          <w:lang w:val="ru-RU"/>
        </w:rPr>
        <w:t xml:space="preserve"> </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7 КЛАСС</w:t>
      </w:r>
    </w:p>
    <w:p w:rsidR="002875D5" w:rsidRPr="00027366" w:rsidRDefault="002875D5">
      <w:pPr>
        <w:spacing w:after="0" w:line="264" w:lineRule="auto"/>
        <w:ind w:left="120"/>
        <w:jc w:val="both"/>
        <w:rPr>
          <w:lang w:val="ru-RU"/>
        </w:rPr>
      </w:pPr>
    </w:p>
    <w:p w:rsidR="002875D5" w:rsidRPr="00027366" w:rsidRDefault="002875D5">
      <w:pPr>
        <w:spacing w:after="0" w:line="264" w:lineRule="auto"/>
        <w:ind w:firstLine="600"/>
        <w:jc w:val="both"/>
        <w:rPr>
          <w:lang w:val="ru-RU"/>
        </w:rPr>
      </w:pPr>
      <w:bookmarkStart w:id="6" w:name="_Toc124426200"/>
      <w:bookmarkEnd w:id="6"/>
      <w:r w:rsidRPr="00027366">
        <w:rPr>
          <w:rFonts w:ascii="Times New Roman" w:hAnsi="Times New Roman" w:cs="Times New Roman"/>
          <w:b/>
          <w:bCs/>
          <w:color w:val="000000"/>
          <w:sz w:val="28"/>
          <w:szCs w:val="28"/>
          <w:lang w:val="ru-RU"/>
        </w:rPr>
        <w:t>Раздел 1. Физика и её роль в познании окружающего мира.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Механические, тепловые, электрические, магнитные, световые, звуковые явления.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Физические приборы и процедура прямых измерений аналоговым и цифровым прибором. </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цены деления шкалы измерительного прибора.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Измерение расстояний.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Измерение площади и объёма. Метод палетки.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Измерение времени.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Измерение объёма жидкости и твёрдого тела.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размеров малых тел. Метод рядов.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Проведение исследования по проверке гипотезы: дальность полёта шарика, пущенного горизонтально, тем больше, чем больше высота пуска.</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2. Первоначальные сведения о строении вещества.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Строение вещества: атомы и молекулы, их размеры и массы. Опыты, доказывающие дискретное строение вещества.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броуновского движения.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диффузии.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явлений, объясняющихся притяжением или отталкиванием частиц вещества.</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Оценка диаметра атома методом рядов (с использованием фотографий).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Опыты по наблюдению теплового расширения газов.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по обнаружению действия сил молекулярного притяжения.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3. Движение и взаимодействие тел.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Механическое движение. Путь и перемещение. Равномерное и неравномерное движение. Свободное падение как пример неравномерного движения тел. Скорость. Средняя скорость при неравномерном движении. Расчёт пути и времени движения.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Явление инерции. Закон инерции. Взаимодействие тел как причина изменения скорости движения тел. Масса как мера инертности тела в поступательном движении. Плотность вещества. Связь плотности с количеством молекул в единице объёма вещества. Смеси и сплавы. Поверхностная и линейная плотность.</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механического движения тела.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Измерение скорости прямолинейного движения.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явления инерции.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изменения скорости при взаимодействии тел.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Сравнение масс по взаимодействию тел.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Сложение сил, направленных по одной прямой.</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скорости равномерного движения (шарика в жидкости, модели электрического автомобиля и так далее).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средней скорости скольжения бруска или шарика по наклонной плоскости.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плотности твёрдого тела.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демонстрирующие зависимость растяжения (деформации) пружины от приложенной силы.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демонстрирующие зависимость силы трения скольжения от силы давления и характера соприкасающихся поверхностей.</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4. Давление твёрдых тел, жидкостей и газов.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подтекание. Плавание тел. Воздухоплавание. </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Зависимость давления газа от температуры.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Передача давления жидкостью и газом.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Сообщающиеся сосуды.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Гидравлический пресс.</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Проявление действия атмосферного давления.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Сифон.</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Зависимость выталкивающей силы от объёма погружённой в жидкость части тела и плотности жидкости.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Равенство выталкивающей силы весу вытесненной жидкости.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Условие плавания тел: плавание или погружение тел в зависимости от соотношения плотностей тела и жидкости.</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зависимости веса тела в воде от объёма погружённой в жидкость части тела.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выталкивающей силы, действующей на тело, погружённое в жидкость.</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Проверка независимости выталкивающей силы, действующей на тело в жидкости, от массы тела.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Конструирование ареометра или конструирование лодки и определение её грузоподъёмности.</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5. Работа и мощность. Энергия.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Механическая работа для сил, направленных вдоль линии перемещения. Мощность.</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Примеры простых механизмов.</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условий равновесия рычага.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Измерение КПД наклонной плоскости.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Изучение правила рычага для подвижного и неподвижного блоков.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КПД подвижного и неподвижного блока.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работы силы упругости при подъёме грузов при помощи подвижного блока.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Изучение закона сохранения механической энергии.</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8 КЛАСС</w:t>
      </w:r>
    </w:p>
    <w:p w:rsidR="002875D5" w:rsidRPr="00027366" w:rsidRDefault="002875D5">
      <w:pPr>
        <w:spacing w:after="0" w:line="264" w:lineRule="auto"/>
        <w:ind w:left="120"/>
        <w:jc w:val="both"/>
        <w:rPr>
          <w:lang w:val="ru-RU"/>
        </w:rPr>
      </w:pP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6. Тепловые явления.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Температура. Связь температуры со средней кинетической энергией теплового движения частиц. Температурные шкалы.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Количество теплоты. Удельная теплоёмкость вещества. Теплообмен и тепловое равновесие. Закон Ньютона-Рихмана. Уравнение теплового баланса.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Энергия топлива. Удельная теплота сгорания.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Принципы работы тепловых двигателей. КПД теплового двигателя. Тепловые двигатели и защита окружающей среды. Тепловые потери в теплосетях.</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Закон сохранения и превращения энергии в механических и тепловых процессах.</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броуновского движения.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диффузии.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явлений поверхностного натяжения, смачивания и капиллярных явлений.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теплового расширения тел.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Изменение давления газа при изменении объёма и нагревании или охлаждении.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Правила измерения температуры.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Виды теплопередачи.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Охлаждение при совершении работы.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Нагревание при совершении работы внешними силами.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Сравнение теплоёмкостей различных веществ.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кипения.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постоянства температуры при плавлении.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Модели тепловых двигателей.</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по обнаружению действия сил молекулярного притяжения.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по выращиванию кристаллов поваренной соли или сахара.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Измерение температуры при помощи жидкостного термометра и датчика температуры.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Опыты по наблюдению теплового расширения газов, жидкостей и твёрдых тел.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Определение давления воздуха в баллоне шприца.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зависимости давления воздуха от его объёма и температуры.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Проверка гипотезы линейной зависимости длины столбика жидкости в термометрической трубке от температуры.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изменения внутренней энергии тела в результате теплопередачи и работы внешних сил.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явления теплообмена при смешивании холодной и горячей воды.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мощности тепловых потерь (закон Ньютона-Рихмана).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удельной теплоёмкости вещества.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Исследование процесса испарения.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Определение относительной влажности воздуха.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удельной теплоты плавления льда.</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7. Электрические и магнитные явления.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Электризация тел. Два рода электрических зарядов. Взаимодействие заряженных тел. Закон Кулона.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Электрическая цепь. Сила тока. Электрическое напряжение. Амперметр и вольтметр в цепи постоянного тока. Сопротивление проводника. Удельное 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Электризация тел.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Два рода электрических зарядов и взаимодействие заряженных тел.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Устройство и действие электроскопа.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Электростатическая индукция.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Закон сохранения электрических зарядов.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Моделирование силовых линий электрического поля с помощью бумажных султанов.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Проводники и диэлектрики.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Источники постоянного тока.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Действия электрического тока.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Электрический ток в жидкости.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Газовый разряд.</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Измерение силы тока амперметром.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Измерение электрического напряжения вольтметром.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Реостат и магазин сопротивлений.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Взаимодействие постоянных магнитов.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Моделирование невозможности разделения полюсов магнита.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Моделирование магнитных полей постоянных магнитов.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 Эрстеда.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Магнитное поле тока. Электромагнит.</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Действие магнитного поля на проводник с током.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Электродвигатель постоянного тока.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Фарадея.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Электрогенератор постоянного тока.</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по наблюдению электризации тел при соприкосновении и индукцией.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действия электрического поля на проводники и диэлектрики.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Сборка и испытание электрической цепи постоянного тока.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зависимости силы тока, протекающего через резистор, от напряжения на резисторе и сопротивления резистора.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демонстрирующие зависимость электрического сопротивления проводника от его длины, площади поперечного сечения и материала.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удельного сопротивления проводника.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Проверка правила сложения напряжений при последовательном соединении двух резисторов.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Проверка правила для силы тока при параллельном соединении резисторов.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ЭДС и внутреннего сопротивления источника тока.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Проверка правил Кирхгофа.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Проверка выполнения закона Ома для полной цепи.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Изучение вольтамперных характеристик нелинейных элементов (лампы накаливания или полупроводникового диода).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работы электрического тока, идущего через резистор.</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мощности электрического тока, выделяемой на резисторе.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КПД нагревателя.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магнитного взаимодействия постоянных магнитов.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Изучение магнитного поля постоянных магнитов при их объединении и разделении.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Исследование действия электрического тока на магнитную стрелку.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Изучение действия магнитного поля на проводник с током.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Конструирование и изучение работы электродвигателя.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Измерение КПД электродвигательной установки.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по исследованию явления электромагнитной индукции: исследование изменений значения и направления индукционного тока.</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9 КЛАСС</w:t>
      </w:r>
    </w:p>
    <w:p w:rsidR="002875D5" w:rsidRPr="00027366" w:rsidRDefault="002875D5">
      <w:pPr>
        <w:spacing w:after="0" w:line="264" w:lineRule="auto"/>
        <w:ind w:left="120"/>
        <w:jc w:val="both"/>
        <w:rPr>
          <w:lang w:val="ru-RU"/>
        </w:rPr>
      </w:pP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8. Механические явления.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Ускорение. Равноускоренное прямолинейное движение. Ускорение свободного падения. Опыты Галилея.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Графическая интерпретация ускорения, скорости, пройденного пути и перемещения для прямолинейного движения.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Движение тела, брошенного под углом к горизонту.</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Вектор силы. Равнодействующая сила.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Первый закон Ньютона. Второй закон Ньютона. Третий закон Ньютона. Принцип суперпозиции сил.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Сила упругости. Закон Гука. Сила трения: сила трения скольжения, сила трения покоя, другие виды трения. Коэффициент трения.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Движение тел по окружности под действием нескольких сил.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механического движения тела относительно разных тел отсчёта.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Сравнение путей и траекторий движения одного и того же тела относительно разных тел отсчёта.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Измерение скорости и ускорения прямолинейного движения.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признаков равноускоренного движения.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движения тела по окружности.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Зависимость ускорения тела от его массы и действующей на него силы.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Наблюдение равенства сил при взаимодействии тел.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Изменение веса тела при ускоренном движении.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Передача импульса при взаимодействии тел.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Преобразования энергии при взаимодействии тел.</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Сохранение импульса при абсолютно неупругом взаимодействии.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Сохранение импульса при упругом взаимодействии.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реактивного движения.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Сохранение энергии при свободном падении.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Сохранение энергии при движении тела под действием пружины.</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Конструирование тракта для разгона и дальнейшего равномерного движения шарика или тележки.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средней скорости скольжения бруска или движения шарика по наклонной плоскости.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ускорения тела при равноускоренном движении по наклонной плоскости.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зависимости пути от времени при равноускоренном движении без начальной скорости.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движения тела, брошенного под углом к горизонту.</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зависимости силы трения скольжения от силы нормального давления.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коэффициента трения скольжения.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жёсткости пружины.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зависимости силы упругости, возникающей в пружине, от степени деформации пружины.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работы силы трения при равномерном движении тела по горизонтальной поверхности.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работы силы упругости при подъёме груза с использованием неподвижного и подвижного блоков.</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9. Механические колебания и волны.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Математический и пружинный маятники. Превращение энергии при колебательном движении.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колебаний тел под действием силы тяжести и силы упругости.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колебаний груза на нити и на пружине.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вынужденных колебаний и резонанса.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Распространение продольных и поперечных волн (на модели).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интерференции и дифракции волн на поверхности воды.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зависимости высоты звука от частоты.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Акустический резонанс.</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частоты и периода колебаний математического маятника.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частоты и периода колебаний пружинного маятника.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зависимости периода колебаний груза на нити от длины нити.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зависимости периода колебаний пружинного маятника от массы груза.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Проверка независимости периода колебаний груза, подвешенного к ленте, от массы груза.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Измерение ускорения свободного падения.</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10. Электромагнитное поле и электромагнитные волны.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Электромагнитная природа света. Скорость света. Волновые свойства света: интерференция и дифракция.</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Свойства электромагнитных волн.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Интерференция и дифракция света. </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Изучение свойств электромагнитных волн с помощью мобильного телефона.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Проведение опытов по наблюдению интерференции и дифракции света.</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11. Световые явления.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Преломление света. Закон преломления света. Полное отражение света. Использование полного отражения в оптических световодах, оптоволоконная связь.</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Разложение белого света в спектр. Опыты Ньютона. Сложение спектральных цветов. Дисперсия света.</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Прямолинейное распространение света.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Отражение света.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Получение изображений в плоском зеркале.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Преломление света.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Оптический световод.</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Ход лучей в собирающей линзе.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Ход лучей в рассеивающей линзе.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Получение изображений с помощью линз.</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Принцип действия фотоаппарата, микроскопа и телескопа.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Модель глаза.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Разложение белого света в спектр.</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Получение белого света при сложении света разных цветов.</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зависимости угла отражения светового луча от угла падения.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Изучение свойств изображения в плоском зеркале.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Исследование зависимости угла преломления от угла падения светового луча на границе «воздух–стекло».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Получение изображений с помощью собирающей линзы.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Определение фокусного расстояния и оптической силы собирающей линзы.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по разложению белого света в спектр.</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Опыты по восприятию цвета предметов при их наблюдении через цветовые фильтры.</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Раздел 12. Квантовые явления.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Демонстрации.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Спектры излучения и поглощения.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Спектры различных газов.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Спектр водорода.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Наблюдение треков в камере Вильсона.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Работа счётчика ионизирующих излучений.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Регистрация излучения природных минералов и продуктов.</w:t>
      </w:r>
    </w:p>
    <w:p w:rsidR="002875D5" w:rsidRPr="00027366" w:rsidRDefault="002875D5">
      <w:pPr>
        <w:spacing w:after="0" w:line="264" w:lineRule="auto"/>
        <w:ind w:firstLine="600"/>
        <w:jc w:val="both"/>
        <w:rPr>
          <w:lang w:val="ru-RU"/>
        </w:rPr>
      </w:pPr>
      <w:r w:rsidRPr="00027366">
        <w:rPr>
          <w:rFonts w:ascii="Times New Roman" w:hAnsi="Times New Roman" w:cs="Times New Roman"/>
          <w:b/>
          <w:bCs/>
          <w:i/>
          <w:iCs/>
          <w:color w:val="000000"/>
          <w:sz w:val="28"/>
          <w:szCs w:val="28"/>
          <w:lang w:val="ru-RU"/>
        </w:rPr>
        <w:t>Лабораторные работы и опыты.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Наблюдение сплошных и линейчатых спектров излучения.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Исследование треков: измерение энергии частицы по тормозному пути (по фотографиям).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Измерение радиоактивного фона.</w:t>
      </w:r>
    </w:p>
    <w:p w:rsidR="002875D5" w:rsidRPr="00027366" w:rsidRDefault="002875D5">
      <w:pPr>
        <w:spacing w:after="0" w:line="264" w:lineRule="auto"/>
        <w:ind w:firstLine="600"/>
        <w:jc w:val="both"/>
        <w:rPr>
          <w:lang w:val="ru-RU"/>
        </w:rPr>
      </w:pPr>
      <w:r w:rsidRPr="00027366">
        <w:rPr>
          <w:rFonts w:ascii="Times New Roman" w:hAnsi="Times New Roman" w:cs="Times New Roman"/>
          <w:b/>
          <w:bCs/>
          <w:color w:val="000000"/>
          <w:sz w:val="28"/>
          <w:szCs w:val="28"/>
          <w:lang w:val="ru-RU"/>
        </w:rPr>
        <w:t>Повторительно-обобщающий модуль.</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Предпочтительной формой освоения модуля является практикум, программа которого включает: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решение задач, относящихся к различным разделам и темам курса физики, в том числе задач, интегрирующих содержание разных разделов;</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работу над групповыми или индивидуальными проектами, связанными с содержанием курса физики.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2875D5" w:rsidRPr="00027366" w:rsidRDefault="002875D5">
      <w:pPr>
        <w:rPr>
          <w:lang w:val="ru-RU"/>
        </w:rPr>
        <w:sectPr w:rsidR="002875D5" w:rsidRPr="00027366">
          <w:pgSz w:w="11906" w:h="16383"/>
          <w:pgMar w:top="1134" w:right="850" w:bottom="1134" w:left="1701" w:header="720" w:footer="720" w:gutter="0"/>
          <w:cols w:space="720"/>
        </w:sectPr>
      </w:pPr>
    </w:p>
    <w:p w:rsidR="002875D5" w:rsidRPr="00027366" w:rsidRDefault="002875D5">
      <w:pPr>
        <w:spacing w:after="0" w:line="264" w:lineRule="auto"/>
        <w:ind w:left="120"/>
        <w:jc w:val="both"/>
        <w:rPr>
          <w:lang w:val="ru-RU"/>
        </w:rPr>
      </w:pPr>
      <w:bookmarkStart w:id="7" w:name="block_47018010"/>
      <w:bookmarkEnd w:id="5"/>
      <w:r w:rsidRPr="00027366">
        <w:rPr>
          <w:rFonts w:ascii="Times New Roman" w:hAnsi="Times New Roman" w:cs="Times New Roman"/>
          <w:color w:val="000000"/>
          <w:sz w:val="28"/>
          <w:szCs w:val="28"/>
          <w:lang w:val="ru-RU"/>
        </w:rPr>
        <w:t>ПЛАНИРУЕМЫЕ РЕЗУЛЬТАТЫ ОСВОЕНИЯ ПРОГРАММЫ ПО ФИЗИКЕ НА УГЛУБЛЕННОМ УРОВНЕ ОСНОВНОГО ОБЩЕГО ОБРАЗОВАНИЯ</w:t>
      </w:r>
    </w:p>
    <w:p w:rsidR="002875D5" w:rsidRPr="00027366" w:rsidRDefault="002875D5">
      <w:pPr>
        <w:spacing w:after="0" w:line="264" w:lineRule="auto"/>
        <w:ind w:left="120"/>
        <w:jc w:val="both"/>
        <w:rPr>
          <w:lang w:val="ru-RU"/>
        </w:rPr>
      </w:pP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ЛИЧНОСТНЫЕ РЕЗУЛЬТАТЫ</w:t>
      </w:r>
    </w:p>
    <w:p w:rsidR="002875D5" w:rsidRPr="00027366" w:rsidRDefault="002875D5">
      <w:pPr>
        <w:spacing w:after="0" w:line="264" w:lineRule="auto"/>
        <w:ind w:left="120"/>
        <w:rPr>
          <w:lang w:val="ru-RU"/>
        </w:rPr>
      </w:pPr>
    </w:p>
    <w:p w:rsidR="002875D5" w:rsidRPr="00027366" w:rsidRDefault="002875D5">
      <w:pPr>
        <w:spacing w:after="0" w:line="264" w:lineRule="auto"/>
        <w:ind w:firstLine="600"/>
        <w:jc w:val="both"/>
        <w:rPr>
          <w:lang w:val="ru-RU"/>
        </w:rPr>
      </w:pPr>
      <w:bookmarkStart w:id="8" w:name="_Toc124412006"/>
      <w:bookmarkEnd w:id="8"/>
      <w:r w:rsidRPr="00027366">
        <w:rPr>
          <w:rFonts w:ascii="Times New Roman" w:hAnsi="Times New Roman" w:cs="Times New Roman"/>
          <w:color w:val="000000"/>
          <w:sz w:val="28"/>
          <w:szCs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875D5" w:rsidRDefault="002875D5">
      <w:pPr>
        <w:numPr>
          <w:ilvl w:val="0"/>
          <w:numId w:val="1"/>
        </w:numPr>
        <w:spacing w:after="0" w:line="264" w:lineRule="auto"/>
      </w:pPr>
      <w:r>
        <w:rPr>
          <w:rFonts w:ascii="Times New Roman" w:hAnsi="Times New Roman" w:cs="Times New Roman"/>
          <w:b/>
          <w:bCs/>
          <w:i/>
          <w:iCs/>
          <w:color w:val="000000"/>
          <w:sz w:val="28"/>
          <w:szCs w:val="28"/>
        </w:rPr>
        <w:t>1)патриотического воспитания: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проявление интереса к истории и современному состоянию российской физической науки;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ценностное отношение к достижениям российских учёных-физиков;</w:t>
      </w:r>
    </w:p>
    <w:p w:rsidR="002875D5" w:rsidRPr="00027366" w:rsidRDefault="002875D5">
      <w:pPr>
        <w:numPr>
          <w:ilvl w:val="0"/>
          <w:numId w:val="2"/>
        </w:numPr>
        <w:spacing w:after="0" w:line="264" w:lineRule="auto"/>
        <w:rPr>
          <w:lang w:val="ru-RU"/>
        </w:rPr>
      </w:pPr>
      <w:r w:rsidRPr="00027366">
        <w:rPr>
          <w:rFonts w:ascii="Times New Roman" w:hAnsi="Times New Roman" w:cs="Times New Roman"/>
          <w:b/>
          <w:bCs/>
          <w:i/>
          <w:iCs/>
          <w:color w:val="000000"/>
          <w:sz w:val="28"/>
          <w:szCs w:val="28"/>
          <w:lang w:val="ru-RU"/>
        </w:rPr>
        <w:t>2)гражданского и духовно-нравственного воспитания: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осознание важности морально-этических принципов в деятельности учёного;</w:t>
      </w:r>
    </w:p>
    <w:p w:rsidR="002875D5" w:rsidRDefault="002875D5">
      <w:pPr>
        <w:numPr>
          <w:ilvl w:val="0"/>
          <w:numId w:val="3"/>
        </w:numPr>
        <w:spacing w:after="0" w:line="264" w:lineRule="auto"/>
      </w:pPr>
      <w:r>
        <w:rPr>
          <w:rFonts w:ascii="Times New Roman" w:hAnsi="Times New Roman" w:cs="Times New Roman"/>
          <w:b/>
          <w:bCs/>
          <w:i/>
          <w:iCs/>
          <w:color w:val="000000"/>
          <w:sz w:val="28"/>
          <w:szCs w:val="28"/>
        </w:rPr>
        <w:t>3)эстетического воспитания: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восприятие эстетических качеств физической науки: её гармоничного построения, строгости, точности, лаконичности;</w:t>
      </w:r>
    </w:p>
    <w:p w:rsidR="002875D5" w:rsidRDefault="002875D5">
      <w:pPr>
        <w:numPr>
          <w:ilvl w:val="0"/>
          <w:numId w:val="4"/>
        </w:numPr>
        <w:spacing w:after="0" w:line="264" w:lineRule="auto"/>
      </w:pPr>
      <w:r>
        <w:rPr>
          <w:rFonts w:ascii="Times New Roman" w:hAnsi="Times New Roman" w:cs="Times New Roman"/>
          <w:b/>
          <w:bCs/>
          <w:i/>
          <w:iCs/>
          <w:color w:val="000000"/>
          <w:sz w:val="28"/>
          <w:szCs w:val="28"/>
        </w:rPr>
        <w:t>4)ценности научного познания: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природы;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развитие научной любознательности, интереса к исследовательской деятельности;</w:t>
      </w:r>
    </w:p>
    <w:p w:rsidR="002875D5" w:rsidRPr="00027366" w:rsidRDefault="002875D5">
      <w:pPr>
        <w:numPr>
          <w:ilvl w:val="0"/>
          <w:numId w:val="5"/>
        </w:numPr>
        <w:spacing w:after="0" w:line="264" w:lineRule="auto"/>
        <w:rPr>
          <w:lang w:val="ru-RU"/>
        </w:rPr>
      </w:pPr>
      <w:r w:rsidRPr="00027366">
        <w:rPr>
          <w:rFonts w:ascii="Times New Roman" w:hAnsi="Times New Roman" w:cs="Times New Roman"/>
          <w:b/>
          <w:bCs/>
          <w:i/>
          <w:iCs/>
          <w:color w:val="000000"/>
          <w:sz w:val="28"/>
          <w:szCs w:val="28"/>
          <w:lang w:val="ru-RU"/>
        </w:rPr>
        <w:t>5)формирования культуры здоровья и эмоционального благополучия: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у другого человека;</w:t>
      </w:r>
    </w:p>
    <w:p w:rsidR="002875D5" w:rsidRDefault="002875D5">
      <w:pPr>
        <w:numPr>
          <w:ilvl w:val="0"/>
          <w:numId w:val="6"/>
        </w:numPr>
        <w:spacing w:after="0" w:line="264" w:lineRule="auto"/>
      </w:pPr>
      <w:r>
        <w:rPr>
          <w:rFonts w:ascii="Times New Roman" w:hAnsi="Times New Roman" w:cs="Times New Roman"/>
          <w:b/>
          <w:bCs/>
          <w:i/>
          <w:iCs/>
          <w:color w:val="000000"/>
          <w:sz w:val="28"/>
          <w:szCs w:val="28"/>
        </w:rPr>
        <w:t>6)трудового воспитания: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интерес к практическому изучению профессий, связанных с физикой;</w:t>
      </w:r>
    </w:p>
    <w:p w:rsidR="002875D5" w:rsidRDefault="002875D5">
      <w:pPr>
        <w:numPr>
          <w:ilvl w:val="0"/>
          <w:numId w:val="7"/>
        </w:numPr>
        <w:spacing w:after="0" w:line="264" w:lineRule="auto"/>
      </w:pPr>
      <w:r>
        <w:rPr>
          <w:rFonts w:ascii="Times New Roman" w:hAnsi="Times New Roman" w:cs="Times New Roman"/>
          <w:b/>
          <w:bCs/>
          <w:i/>
          <w:iCs/>
          <w:color w:val="000000"/>
          <w:sz w:val="28"/>
          <w:szCs w:val="28"/>
        </w:rPr>
        <w:t>7)экологического воспитания: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осознание глобального характера экологических проблем и путей их решения;</w:t>
      </w:r>
    </w:p>
    <w:p w:rsidR="002875D5" w:rsidRPr="00027366" w:rsidRDefault="002875D5">
      <w:pPr>
        <w:numPr>
          <w:ilvl w:val="0"/>
          <w:numId w:val="8"/>
        </w:numPr>
        <w:spacing w:after="0" w:line="264" w:lineRule="auto"/>
        <w:rPr>
          <w:lang w:val="ru-RU"/>
        </w:rPr>
      </w:pPr>
      <w:r w:rsidRPr="00027366">
        <w:rPr>
          <w:rFonts w:ascii="Times New Roman" w:hAnsi="Times New Roman" w:cs="Times New Roman"/>
          <w:b/>
          <w:bCs/>
          <w:i/>
          <w:iCs/>
          <w:color w:val="000000"/>
          <w:sz w:val="28"/>
          <w:szCs w:val="28"/>
          <w:lang w:val="ru-RU"/>
        </w:rPr>
        <w:t>8)адаптации к изменяющимся условиям социальной и природной среды: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повышение уровня своей компетентности через практическую деятельность;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потребность в формировании новых знаний, умений формулировать идеи, понятия, гипотезы о физических объектах и явлениях;</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осознание дефицитов собственных знаний и компетентностей в области физики;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планирование своего развития в приобретении новых физических знаний;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оценка своих действий с учётом влияния на окружающую среду, возможных глобальных последствий.</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МЕТАПРЕДМЕТНЫЕ РЕЗУЛЬТАТЫ</w:t>
      </w:r>
    </w:p>
    <w:p w:rsidR="002875D5" w:rsidRPr="00027366" w:rsidRDefault="002875D5">
      <w:pPr>
        <w:spacing w:after="0" w:line="264" w:lineRule="auto"/>
        <w:ind w:left="120"/>
        <w:jc w:val="both"/>
        <w:rPr>
          <w:lang w:val="ru-RU"/>
        </w:rPr>
      </w:pP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27366">
        <w:rPr>
          <w:rFonts w:ascii="Times New Roman" w:hAnsi="Times New Roman" w:cs="Times New Roman"/>
          <w:b/>
          <w:bCs/>
          <w:color w:val="000000"/>
          <w:sz w:val="28"/>
          <w:szCs w:val="28"/>
          <w:lang w:val="ru-RU"/>
        </w:rPr>
        <w:t>метапредметные результаты</w:t>
      </w:r>
      <w:r w:rsidRPr="00027366">
        <w:rPr>
          <w:rFonts w:ascii="Times New Roman" w:hAnsi="Times New Roman" w:cs="Times New Roman"/>
          <w:color w:val="000000"/>
          <w:sz w:val="28"/>
          <w:szCs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Познавательные универсальные учебные действия</w:t>
      </w: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Базовые логические действия: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выявлять и характеризовать существенные признаки объектов (явлений), классифицировать их;</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выявлять закономерности и противоречия в рассматриваемых фактах, данных и наблюдениях, относящихся к физическим явлениям;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Базовые исследовательские действия</w:t>
      </w:r>
      <w:r w:rsidRPr="00027366">
        <w:rPr>
          <w:rFonts w:ascii="Times New Roman" w:hAnsi="Times New Roman" w:cs="Times New Roman"/>
          <w:color w:val="000000"/>
          <w:sz w:val="28"/>
          <w:szCs w:val="28"/>
          <w:lang w:val="ru-RU"/>
        </w:rPr>
        <w:t>:</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или эксперимента;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Работа с информацией: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анализировать, систематизировать и интерпретировать информацию различных видов и форм представления;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оценивать надёжность информации по критериям, предложенным учителем или сформулированным самостоятельно;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Коммуникативные универсальные учебные действия: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выражать свою точку зрения в устных и письменных текстах;</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публично представлять результаты выполненного физического опыта (эксперимента, исследования, проекта);</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физической проблемы;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Регулятивные универсальные учебные действия</w:t>
      </w: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Самоорганизация: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выявлять проблемы в жизненных и учебных ситуациях, требующих для решения физических знаний;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делать выбор и брать ответственность за решение.</w:t>
      </w: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Самоконтроль, эмоциональный интеллект:</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давать адекватную оценку ситуации и предлагать план её изменения;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оценивать соответствие результата цели и условиям.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признавать своё право на ошибку при решении физических задач или в утверждениях на научные темы и такое же право другого.</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b/>
          <w:bCs/>
          <w:color w:val="000000"/>
          <w:sz w:val="28"/>
          <w:szCs w:val="28"/>
          <w:lang w:val="ru-RU"/>
        </w:rPr>
        <w:t xml:space="preserve">ПРЕДМЕТНЫЕ РЕЗУЛЬТАТЫ </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color w:val="000000"/>
          <w:sz w:val="28"/>
          <w:szCs w:val="28"/>
          <w:lang w:val="ru-RU"/>
        </w:rPr>
        <w:t xml:space="preserve">К концу обучения </w:t>
      </w:r>
      <w:r w:rsidRPr="00027366">
        <w:rPr>
          <w:rFonts w:ascii="Times New Roman" w:hAnsi="Times New Roman" w:cs="Times New Roman"/>
          <w:b/>
          <w:bCs/>
          <w:i/>
          <w:iCs/>
          <w:color w:val="000000"/>
          <w:sz w:val="28"/>
          <w:szCs w:val="28"/>
          <w:lang w:val="ru-RU"/>
        </w:rPr>
        <w:t>в 7 классе</w:t>
      </w:r>
      <w:r w:rsidRPr="00027366">
        <w:rPr>
          <w:rFonts w:ascii="Times New Roman" w:hAnsi="Times New Roman" w:cs="Times New Roman"/>
          <w:color w:val="000000"/>
          <w:sz w:val="28"/>
          <w:szCs w:val="28"/>
          <w:lang w:val="ru-RU"/>
        </w:rPr>
        <w:t xml:space="preserve"> предметные результаты на углубленном уровне должны отражать сформированность у обучающихся умений: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соблюдать правила техники безопасного труда при работе с лабораторным оборудованием;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875D5" w:rsidRPr="00027366" w:rsidRDefault="002875D5">
      <w:pPr>
        <w:spacing w:after="0" w:line="264" w:lineRule="auto"/>
        <w:ind w:left="120"/>
        <w:jc w:val="both"/>
        <w:rPr>
          <w:lang w:val="ru-RU"/>
        </w:rPr>
      </w:pPr>
    </w:p>
    <w:p w:rsidR="002875D5" w:rsidRPr="00027366" w:rsidRDefault="002875D5">
      <w:pPr>
        <w:spacing w:after="0" w:line="264" w:lineRule="auto"/>
        <w:ind w:left="120"/>
        <w:jc w:val="both"/>
        <w:rPr>
          <w:lang w:val="ru-RU"/>
        </w:rPr>
      </w:pPr>
      <w:r w:rsidRPr="00027366">
        <w:rPr>
          <w:rFonts w:ascii="Times New Roman" w:hAnsi="Times New Roman" w:cs="Times New Roman"/>
          <w:color w:val="000000"/>
          <w:sz w:val="28"/>
          <w:szCs w:val="28"/>
          <w:lang w:val="ru-RU"/>
        </w:rPr>
        <w:t xml:space="preserve"> К концу обучения </w:t>
      </w:r>
      <w:r w:rsidRPr="00027366">
        <w:rPr>
          <w:rFonts w:ascii="Times New Roman" w:hAnsi="Times New Roman" w:cs="Times New Roman"/>
          <w:b/>
          <w:bCs/>
          <w:i/>
          <w:iCs/>
          <w:color w:val="000000"/>
          <w:sz w:val="28"/>
          <w:szCs w:val="28"/>
          <w:lang w:val="ru-RU"/>
        </w:rPr>
        <w:t>в 8 классе</w:t>
      </w:r>
      <w:r w:rsidRPr="00027366">
        <w:rPr>
          <w:rFonts w:ascii="Times New Roman" w:hAnsi="Times New Roman" w:cs="Times New Roman"/>
          <w:color w:val="000000"/>
          <w:sz w:val="28"/>
          <w:szCs w:val="28"/>
          <w:lang w:val="ru-RU"/>
        </w:rPr>
        <w:t xml:space="preserve"> предметные результаты на углубленном уровне должны отражать сформированность у обучающихся умений: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соблюдать правила безопасного труда при работе с лабораторным оборудованием;</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875D5" w:rsidRPr="00027366" w:rsidRDefault="002875D5">
      <w:pPr>
        <w:spacing w:after="0" w:line="264" w:lineRule="auto"/>
        <w:ind w:firstLine="600"/>
        <w:jc w:val="both"/>
        <w:rPr>
          <w:lang w:val="ru-RU"/>
        </w:rPr>
      </w:pPr>
      <w:r w:rsidRPr="00027366">
        <w:rPr>
          <w:rFonts w:ascii="Times New Roman" w:hAnsi="Times New Roman" w:cs="Times New Roman"/>
          <w:color w:val="000000"/>
          <w:sz w:val="28"/>
          <w:szCs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875D5" w:rsidRPr="00027366" w:rsidRDefault="002875D5">
      <w:pPr>
        <w:spacing w:after="0" w:line="264" w:lineRule="auto"/>
        <w:ind w:left="120"/>
        <w:jc w:val="both"/>
        <w:rPr>
          <w:lang w:val="ru-RU"/>
        </w:rPr>
      </w:pPr>
      <w:r w:rsidRPr="00027366">
        <w:rPr>
          <w:rFonts w:ascii="Times New Roman" w:hAnsi="Times New Roman" w:cs="Times New Roman"/>
          <w:color w:val="000000"/>
          <w:sz w:val="28"/>
          <w:szCs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875D5" w:rsidRDefault="002875D5">
      <w:pPr>
        <w:spacing w:after="0"/>
        <w:ind w:left="120"/>
        <w:rPr>
          <w:rFonts w:ascii="Times New Roman" w:hAnsi="Times New Roman" w:cs="Times New Roman"/>
          <w:b/>
          <w:bCs/>
          <w:color w:val="000000"/>
          <w:sz w:val="28"/>
          <w:szCs w:val="28"/>
          <w:lang w:val="ru-RU"/>
        </w:rPr>
      </w:pPr>
      <w:bookmarkStart w:id="9" w:name="block_47018014"/>
      <w:bookmarkEnd w:id="7"/>
    </w:p>
    <w:p w:rsidR="002875D5" w:rsidRDefault="002875D5">
      <w:pPr>
        <w:spacing w:after="0"/>
        <w:ind w:left="120"/>
        <w:rPr>
          <w:rFonts w:ascii="Times New Roman" w:hAnsi="Times New Roman" w:cs="Times New Roman"/>
          <w:b/>
          <w:bCs/>
          <w:color w:val="000000"/>
          <w:sz w:val="28"/>
          <w:szCs w:val="28"/>
          <w:lang w:val="ru-RU"/>
        </w:rPr>
      </w:pPr>
    </w:p>
    <w:p w:rsidR="002875D5" w:rsidRDefault="002875D5">
      <w:pPr>
        <w:spacing w:after="0"/>
        <w:ind w:left="120"/>
        <w:rPr>
          <w:rFonts w:ascii="Times New Roman" w:hAnsi="Times New Roman" w:cs="Times New Roman"/>
          <w:b/>
          <w:bCs/>
          <w:color w:val="000000"/>
          <w:sz w:val="28"/>
          <w:szCs w:val="28"/>
          <w:lang w:val="ru-RU"/>
        </w:rPr>
      </w:pPr>
    </w:p>
    <w:p w:rsidR="002875D5" w:rsidRDefault="002875D5">
      <w:pPr>
        <w:spacing w:after="0"/>
        <w:ind w:left="120"/>
        <w:rPr>
          <w:rFonts w:ascii="Times New Roman" w:hAnsi="Times New Roman" w:cs="Times New Roman"/>
          <w:b/>
          <w:bCs/>
          <w:color w:val="000000"/>
          <w:sz w:val="28"/>
          <w:szCs w:val="28"/>
          <w:lang w:val="ru-RU"/>
        </w:rPr>
      </w:pPr>
    </w:p>
    <w:p w:rsidR="002875D5" w:rsidRDefault="002875D5">
      <w:pPr>
        <w:spacing w:after="0"/>
        <w:ind w:left="120"/>
      </w:pPr>
      <w:r>
        <w:rPr>
          <w:rFonts w:ascii="Times New Roman" w:hAnsi="Times New Roman" w:cs="Times New Roman"/>
          <w:b/>
          <w:bCs/>
          <w:color w:val="000000"/>
          <w:sz w:val="28"/>
          <w:szCs w:val="28"/>
        </w:rPr>
        <w:t xml:space="preserve">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46"/>
      </w:tblGrid>
      <w:tr w:rsidR="002875D5" w:rsidRPr="00874111">
        <w:trPr>
          <w:trHeight w:val="144"/>
          <w:tblCellSpacing w:w="20" w:type="nil"/>
        </w:trPr>
        <w:tc>
          <w:tcPr>
            <w:tcW w:w="501" w:type="dxa"/>
            <w:vMerge w:val="restart"/>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 п/п </w:t>
            </w:r>
          </w:p>
          <w:p w:rsidR="002875D5" w:rsidRPr="00874111" w:rsidRDefault="002875D5">
            <w:pPr>
              <w:spacing w:after="0"/>
              <w:ind w:left="135"/>
            </w:pPr>
          </w:p>
        </w:tc>
        <w:tc>
          <w:tcPr>
            <w:tcW w:w="2992" w:type="dxa"/>
            <w:vMerge w:val="restart"/>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Наименование разделов и тем программы </w:t>
            </w:r>
          </w:p>
          <w:p w:rsidR="002875D5" w:rsidRPr="00874111" w:rsidRDefault="002875D5">
            <w:pPr>
              <w:spacing w:after="0"/>
              <w:ind w:left="135"/>
            </w:pPr>
          </w:p>
        </w:tc>
        <w:tc>
          <w:tcPr>
            <w:tcW w:w="0" w:type="auto"/>
            <w:gridSpan w:val="3"/>
            <w:tcMar>
              <w:top w:w="50" w:type="dxa"/>
              <w:left w:w="100" w:type="dxa"/>
            </w:tcMar>
            <w:vAlign w:val="center"/>
          </w:tcPr>
          <w:p w:rsidR="002875D5" w:rsidRPr="00874111" w:rsidRDefault="002875D5">
            <w:pPr>
              <w:spacing w:after="0"/>
            </w:pPr>
            <w:r w:rsidRPr="00874111">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Электронные (цифровые) образовательные ресурсы </w:t>
            </w:r>
          </w:p>
          <w:p w:rsidR="002875D5" w:rsidRPr="00874111" w:rsidRDefault="002875D5">
            <w:pPr>
              <w:spacing w:after="0"/>
              <w:ind w:left="135"/>
            </w:pPr>
          </w:p>
        </w:tc>
      </w:tr>
      <w:tr w:rsidR="002875D5" w:rsidRPr="00874111">
        <w:trPr>
          <w:trHeight w:val="144"/>
          <w:tblCellSpacing w:w="20" w:type="nil"/>
        </w:trPr>
        <w:tc>
          <w:tcPr>
            <w:tcW w:w="0" w:type="auto"/>
            <w:vMerge/>
            <w:tcBorders>
              <w:top w:val="nil"/>
            </w:tcBorders>
            <w:tcMar>
              <w:top w:w="50" w:type="dxa"/>
              <w:left w:w="100" w:type="dxa"/>
            </w:tcMar>
          </w:tcPr>
          <w:p w:rsidR="002875D5" w:rsidRPr="00874111" w:rsidRDefault="002875D5"/>
        </w:tc>
        <w:tc>
          <w:tcPr>
            <w:tcW w:w="0" w:type="auto"/>
            <w:vMerge/>
            <w:tcBorders>
              <w:top w:val="nil"/>
            </w:tcBorders>
            <w:tcMar>
              <w:top w:w="50" w:type="dxa"/>
              <w:left w:w="100" w:type="dxa"/>
            </w:tcMar>
          </w:tcPr>
          <w:p w:rsidR="002875D5" w:rsidRPr="00874111" w:rsidRDefault="002875D5"/>
        </w:tc>
        <w:tc>
          <w:tcPr>
            <w:tcW w:w="977"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Всего </w:t>
            </w:r>
          </w:p>
          <w:p w:rsidR="002875D5" w:rsidRPr="00874111" w:rsidRDefault="002875D5">
            <w:pPr>
              <w:spacing w:after="0"/>
              <w:ind w:left="135"/>
            </w:pPr>
          </w:p>
        </w:tc>
        <w:tc>
          <w:tcPr>
            <w:tcW w:w="1699"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Контрольные работы </w:t>
            </w:r>
          </w:p>
          <w:p w:rsidR="002875D5" w:rsidRPr="00874111" w:rsidRDefault="002875D5">
            <w:pPr>
              <w:spacing w:after="0"/>
              <w:ind w:left="135"/>
            </w:pPr>
          </w:p>
        </w:tc>
        <w:tc>
          <w:tcPr>
            <w:tcW w:w="1787"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Практические работы </w:t>
            </w:r>
          </w:p>
          <w:p w:rsidR="002875D5" w:rsidRPr="00874111" w:rsidRDefault="002875D5">
            <w:pPr>
              <w:spacing w:after="0"/>
              <w:ind w:left="135"/>
            </w:pPr>
          </w:p>
        </w:tc>
        <w:tc>
          <w:tcPr>
            <w:tcW w:w="0" w:type="auto"/>
            <w:vMerge/>
            <w:tcBorders>
              <w:top w:val="nil"/>
            </w:tcBorders>
            <w:tcMar>
              <w:top w:w="50" w:type="dxa"/>
              <w:left w:w="100" w:type="dxa"/>
            </w:tcMar>
          </w:tcPr>
          <w:p w:rsidR="002875D5" w:rsidRPr="00874111" w:rsidRDefault="002875D5"/>
        </w:tc>
      </w:tr>
      <w:tr w:rsidR="002875D5" w:rsidRPr="00874111">
        <w:trPr>
          <w:trHeight w:val="144"/>
          <w:tblCellSpacing w:w="20" w:type="nil"/>
        </w:trPr>
        <w:tc>
          <w:tcPr>
            <w:tcW w:w="0" w:type="auto"/>
            <w:gridSpan w:val="6"/>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Раздел 1.</w:t>
            </w:r>
            <w:r w:rsidRPr="00874111">
              <w:rPr>
                <w:rFonts w:ascii="Times New Roman" w:hAnsi="Times New Roman" w:cs="Times New Roman"/>
                <w:color w:val="000000"/>
                <w:sz w:val="24"/>
                <w:szCs w:val="24"/>
              </w:rPr>
              <w:t xml:space="preserve"> </w:t>
            </w:r>
            <w:r w:rsidRPr="00874111">
              <w:rPr>
                <w:rFonts w:ascii="Times New Roman" w:hAnsi="Times New Roman" w:cs="Times New Roman"/>
                <w:b/>
                <w:bCs/>
                <w:color w:val="000000"/>
                <w:sz w:val="24"/>
                <w:szCs w:val="24"/>
              </w:rPr>
              <w:t>Тепловые явления</w:t>
            </w:r>
          </w:p>
        </w:tc>
      </w:tr>
      <w:tr w:rsidR="002875D5" w:rsidRPr="00874111">
        <w:trPr>
          <w:trHeight w:val="144"/>
          <w:tblCellSpacing w:w="20" w:type="nil"/>
        </w:trPr>
        <w:tc>
          <w:tcPr>
            <w:tcW w:w="501"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1.1</w:t>
            </w:r>
          </w:p>
        </w:tc>
        <w:tc>
          <w:tcPr>
            <w:tcW w:w="299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2875D5" w:rsidRPr="00874111" w:rsidRDefault="002875D5">
            <w:pPr>
              <w:spacing w:after="0"/>
              <w:ind w:left="135"/>
              <w:jc w:val="center"/>
            </w:pPr>
          </w:p>
        </w:tc>
        <w:tc>
          <w:tcPr>
            <w:tcW w:w="1787" w:type="dxa"/>
            <w:tcMar>
              <w:top w:w="50" w:type="dxa"/>
              <w:left w:w="100" w:type="dxa"/>
            </w:tcMar>
            <w:vAlign w:val="center"/>
          </w:tcPr>
          <w:p w:rsidR="002875D5" w:rsidRPr="00874111" w:rsidRDefault="002875D5">
            <w:pPr>
              <w:spacing w:after="0"/>
              <w:ind w:left="135"/>
              <w:jc w:val="center"/>
            </w:pP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501"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1.2</w:t>
            </w:r>
          </w:p>
        </w:tc>
        <w:tc>
          <w:tcPr>
            <w:tcW w:w="299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33 </w:t>
            </w:r>
          </w:p>
        </w:tc>
        <w:tc>
          <w:tcPr>
            <w:tcW w:w="1699"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6.5 </w:t>
            </w: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0" w:type="auto"/>
            <w:gridSpan w:val="2"/>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39 </w:t>
            </w:r>
          </w:p>
        </w:tc>
        <w:tc>
          <w:tcPr>
            <w:tcW w:w="0" w:type="auto"/>
            <w:gridSpan w:val="3"/>
            <w:tcMar>
              <w:top w:w="50" w:type="dxa"/>
              <w:left w:w="100" w:type="dxa"/>
            </w:tcMar>
            <w:vAlign w:val="center"/>
          </w:tcPr>
          <w:p w:rsidR="002875D5" w:rsidRPr="00874111" w:rsidRDefault="002875D5"/>
        </w:tc>
      </w:tr>
      <w:tr w:rsidR="002875D5" w:rsidRPr="007921C7">
        <w:trPr>
          <w:trHeight w:val="144"/>
          <w:tblCellSpacing w:w="20" w:type="nil"/>
        </w:trPr>
        <w:tc>
          <w:tcPr>
            <w:tcW w:w="0" w:type="auto"/>
            <w:gridSpan w:val="6"/>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b/>
                <w:bCs/>
                <w:color w:val="000000"/>
                <w:sz w:val="24"/>
                <w:szCs w:val="24"/>
                <w:lang w:val="ru-RU"/>
              </w:rPr>
              <w:t>Раздел 2.</w:t>
            </w:r>
            <w:r w:rsidRPr="00027366">
              <w:rPr>
                <w:rFonts w:ascii="Times New Roman" w:hAnsi="Times New Roman" w:cs="Times New Roman"/>
                <w:color w:val="000000"/>
                <w:sz w:val="24"/>
                <w:szCs w:val="24"/>
                <w:lang w:val="ru-RU"/>
              </w:rPr>
              <w:t xml:space="preserve"> </w:t>
            </w:r>
            <w:r w:rsidRPr="00027366">
              <w:rPr>
                <w:rFonts w:ascii="Times New Roman" w:hAnsi="Times New Roman" w:cs="Times New Roman"/>
                <w:b/>
                <w:bCs/>
                <w:color w:val="000000"/>
                <w:sz w:val="24"/>
                <w:szCs w:val="24"/>
                <w:lang w:val="ru-RU"/>
              </w:rPr>
              <w:t>Электрические и магнитные явления</w:t>
            </w:r>
          </w:p>
        </w:tc>
      </w:tr>
      <w:tr w:rsidR="002875D5" w:rsidRPr="00874111">
        <w:trPr>
          <w:trHeight w:val="144"/>
          <w:tblCellSpacing w:w="20" w:type="nil"/>
        </w:trPr>
        <w:tc>
          <w:tcPr>
            <w:tcW w:w="501"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2.1</w:t>
            </w:r>
          </w:p>
        </w:tc>
        <w:tc>
          <w:tcPr>
            <w:tcW w:w="299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Электрические заряды. Заряженные тела и их взаимодействия</w:t>
            </w:r>
          </w:p>
        </w:tc>
        <w:tc>
          <w:tcPr>
            <w:tcW w:w="977"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9 </w:t>
            </w:r>
          </w:p>
        </w:tc>
        <w:tc>
          <w:tcPr>
            <w:tcW w:w="1699" w:type="dxa"/>
            <w:tcMar>
              <w:top w:w="50" w:type="dxa"/>
              <w:left w:w="100" w:type="dxa"/>
            </w:tcMar>
            <w:vAlign w:val="center"/>
          </w:tcPr>
          <w:p w:rsidR="002875D5" w:rsidRPr="00874111" w:rsidRDefault="002875D5">
            <w:pPr>
              <w:spacing w:after="0"/>
              <w:ind w:left="135"/>
              <w:jc w:val="center"/>
            </w:pPr>
          </w:p>
        </w:tc>
        <w:tc>
          <w:tcPr>
            <w:tcW w:w="178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501"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2.2</w:t>
            </w:r>
          </w:p>
        </w:tc>
        <w:tc>
          <w:tcPr>
            <w:tcW w:w="299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31 </w:t>
            </w:r>
          </w:p>
        </w:tc>
        <w:tc>
          <w:tcPr>
            <w:tcW w:w="1699"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10 </w:t>
            </w: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501"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2.3</w:t>
            </w:r>
          </w:p>
        </w:tc>
        <w:tc>
          <w:tcPr>
            <w:tcW w:w="299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2875D5" w:rsidRPr="00874111" w:rsidRDefault="002875D5">
            <w:pPr>
              <w:spacing w:after="0"/>
              <w:ind w:left="135"/>
              <w:jc w:val="center"/>
            </w:pPr>
          </w:p>
        </w:tc>
        <w:tc>
          <w:tcPr>
            <w:tcW w:w="178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4 </w:t>
            </w: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501"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2.4</w:t>
            </w:r>
          </w:p>
        </w:tc>
        <w:tc>
          <w:tcPr>
            <w:tcW w:w="299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0" w:type="auto"/>
            <w:gridSpan w:val="2"/>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58 </w:t>
            </w:r>
          </w:p>
        </w:tc>
        <w:tc>
          <w:tcPr>
            <w:tcW w:w="0" w:type="auto"/>
            <w:gridSpan w:val="3"/>
            <w:tcMar>
              <w:top w:w="50" w:type="dxa"/>
              <w:left w:w="100" w:type="dxa"/>
            </w:tcMar>
            <w:vAlign w:val="center"/>
          </w:tcPr>
          <w:p w:rsidR="002875D5" w:rsidRPr="00874111" w:rsidRDefault="002875D5"/>
        </w:tc>
      </w:tr>
      <w:tr w:rsidR="002875D5" w:rsidRPr="00874111">
        <w:trPr>
          <w:trHeight w:val="144"/>
          <w:tblCellSpacing w:w="20" w:type="nil"/>
        </w:trPr>
        <w:tc>
          <w:tcPr>
            <w:tcW w:w="0" w:type="auto"/>
            <w:gridSpan w:val="6"/>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Раздел 3.</w:t>
            </w:r>
            <w:r w:rsidRPr="00874111">
              <w:rPr>
                <w:rFonts w:ascii="Times New Roman" w:hAnsi="Times New Roman" w:cs="Times New Roman"/>
                <w:color w:val="000000"/>
                <w:sz w:val="24"/>
                <w:szCs w:val="24"/>
              </w:rPr>
              <w:t xml:space="preserve"> </w:t>
            </w:r>
            <w:r w:rsidRPr="00874111">
              <w:rPr>
                <w:rFonts w:ascii="Times New Roman" w:hAnsi="Times New Roman" w:cs="Times New Roman"/>
                <w:b/>
                <w:bCs/>
                <w:color w:val="000000"/>
                <w:sz w:val="24"/>
                <w:szCs w:val="24"/>
              </w:rPr>
              <w:t>Повторительно-обобщающий модуль</w:t>
            </w:r>
          </w:p>
        </w:tc>
      </w:tr>
      <w:tr w:rsidR="002875D5" w:rsidRPr="00874111">
        <w:trPr>
          <w:trHeight w:val="144"/>
          <w:tblCellSpacing w:w="20" w:type="nil"/>
        </w:trPr>
        <w:tc>
          <w:tcPr>
            <w:tcW w:w="501"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3.1</w:t>
            </w:r>
          </w:p>
        </w:tc>
        <w:tc>
          <w:tcPr>
            <w:tcW w:w="299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Повторительно-обобщающий модуль</w:t>
            </w:r>
          </w:p>
        </w:tc>
        <w:tc>
          <w:tcPr>
            <w:tcW w:w="97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2875D5" w:rsidRPr="00874111" w:rsidRDefault="002875D5">
            <w:pPr>
              <w:spacing w:after="0"/>
              <w:ind w:left="135"/>
              <w:jc w:val="center"/>
            </w:pPr>
          </w:p>
        </w:tc>
        <w:tc>
          <w:tcPr>
            <w:tcW w:w="1787" w:type="dxa"/>
            <w:tcMar>
              <w:top w:w="50" w:type="dxa"/>
              <w:left w:w="100" w:type="dxa"/>
            </w:tcMar>
            <w:vAlign w:val="center"/>
          </w:tcPr>
          <w:p w:rsidR="002875D5" w:rsidRPr="00874111" w:rsidRDefault="002875D5">
            <w:pPr>
              <w:spacing w:after="0"/>
              <w:ind w:left="135"/>
              <w:jc w:val="center"/>
            </w:pP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0" w:type="auto"/>
            <w:gridSpan w:val="2"/>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875D5" w:rsidRPr="00874111" w:rsidRDefault="002875D5"/>
        </w:tc>
      </w:tr>
      <w:tr w:rsidR="002875D5" w:rsidRPr="00874111">
        <w:trPr>
          <w:trHeight w:val="144"/>
          <w:tblCellSpacing w:w="20" w:type="nil"/>
        </w:trPr>
        <w:tc>
          <w:tcPr>
            <w:tcW w:w="0" w:type="auto"/>
            <w:gridSpan w:val="2"/>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22.5 </w:t>
            </w:r>
          </w:p>
        </w:tc>
        <w:tc>
          <w:tcPr>
            <w:tcW w:w="2646" w:type="dxa"/>
            <w:tcMar>
              <w:top w:w="50" w:type="dxa"/>
              <w:left w:w="100" w:type="dxa"/>
            </w:tcMar>
            <w:vAlign w:val="center"/>
          </w:tcPr>
          <w:p w:rsidR="002875D5" w:rsidRPr="00874111" w:rsidRDefault="002875D5"/>
        </w:tc>
      </w:tr>
    </w:tbl>
    <w:p w:rsidR="002875D5" w:rsidRDefault="002875D5">
      <w:pPr>
        <w:sectPr w:rsidR="002875D5">
          <w:pgSz w:w="16383" w:h="11906" w:orient="landscape"/>
          <w:pgMar w:top="1134" w:right="850" w:bottom="1134" w:left="1701" w:header="720" w:footer="720" w:gutter="0"/>
          <w:cols w:space="720"/>
        </w:sectPr>
      </w:pP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46"/>
      </w:tblGrid>
      <w:tr w:rsidR="002875D5" w:rsidRPr="00874111">
        <w:trPr>
          <w:trHeight w:val="144"/>
          <w:tblCellSpacing w:w="20" w:type="nil"/>
        </w:trPr>
        <w:tc>
          <w:tcPr>
            <w:tcW w:w="0" w:type="auto"/>
            <w:gridSpan w:val="6"/>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Раздел 5.</w:t>
            </w:r>
            <w:r w:rsidRPr="00874111">
              <w:rPr>
                <w:rFonts w:ascii="Times New Roman" w:hAnsi="Times New Roman" w:cs="Times New Roman"/>
                <w:color w:val="000000"/>
                <w:sz w:val="24"/>
                <w:szCs w:val="24"/>
              </w:rPr>
              <w:t xml:space="preserve"> </w:t>
            </w:r>
            <w:r w:rsidRPr="00874111">
              <w:rPr>
                <w:rFonts w:ascii="Times New Roman" w:hAnsi="Times New Roman" w:cs="Times New Roman"/>
                <w:b/>
                <w:bCs/>
                <w:color w:val="000000"/>
                <w:sz w:val="24"/>
                <w:szCs w:val="24"/>
              </w:rPr>
              <w:t>Квантовые явления</w:t>
            </w:r>
          </w:p>
        </w:tc>
      </w:tr>
      <w:tr w:rsidR="002875D5" w:rsidRPr="00874111">
        <w:trPr>
          <w:trHeight w:val="144"/>
          <w:tblCellSpacing w:w="20" w:type="nil"/>
        </w:trPr>
        <w:tc>
          <w:tcPr>
            <w:tcW w:w="93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5.1</w:t>
            </w:r>
          </w:p>
        </w:tc>
        <w:tc>
          <w:tcPr>
            <w:tcW w:w="4777"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Испускание и поглощение света атомом</w:t>
            </w:r>
          </w:p>
        </w:tc>
        <w:tc>
          <w:tcPr>
            <w:tcW w:w="1535"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4 </w:t>
            </w:r>
          </w:p>
        </w:tc>
        <w:tc>
          <w:tcPr>
            <w:tcW w:w="1841" w:type="dxa"/>
            <w:tcMar>
              <w:top w:w="50" w:type="dxa"/>
              <w:left w:w="100" w:type="dxa"/>
            </w:tcMar>
            <w:vAlign w:val="center"/>
          </w:tcPr>
          <w:p w:rsidR="002875D5" w:rsidRPr="00874111" w:rsidRDefault="002875D5">
            <w:pPr>
              <w:spacing w:after="0"/>
              <w:ind w:left="135"/>
              <w:jc w:val="center"/>
            </w:pPr>
          </w:p>
        </w:tc>
        <w:tc>
          <w:tcPr>
            <w:tcW w:w="1910"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93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5.2</w:t>
            </w:r>
          </w:p>
        </w:tc>
        <w:tc>
          <w:tcPr>
            <w:tcW w:w="4777"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Строение атомного ядра</w:t>
            </w:r>
          </w:p>
        </w:tc>
        <w:tc>
          <w:tcPr>
            <w:tcW w:w="1535"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2875D5" w:rsidRPr="00874111" w:rsidRDefault="002875D5">
            <w:pPr>
              <w:spacing w:after="0"/>
              <w:ind w:left="135"/>
              <w:jc w:val="center"/>
            </w:pPr>
          </w:p>
        </w:tc>
        <w:tc>
          <w:tcPr>
            <w:tcW w:w="1910" w:type="dxa"/>
            <w:tcMar>
              <w:top w:w="50" w:type="dxa"/>
              <w:left w:w="100" w:type="dxa"/>
            </w:tcMar>
            <w:vAlign w:val="center"/>
          </w:tcPr>
          <w:p w:rsidR="002875D5" w:rsidRPr="00874111" w:rsidRDefault="002875D5">
            <w:pPr>
              <w:spacing w:after="0"/>
              <w:ind w:left="135"/>
              <w:jc w:val="center"/>
            </w:pP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93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5.3</w:t>
            </w:r>
          </w:p>
        </w:tc>
        <w:tc>
          <w:tcPr>
            <w:tcW w:w="4777"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Ядерные реакции</w:t>
            </w:r>
          </w:p>
        </w:tc>
        <w:tc>
          <w:tcPr>
            <w:tcW w:w="1535"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875D5" w:rsidRPr="00874111" w:rsidRDefault="002875D5">
            <w:pPr>
              <w:spacing w:after="0"/>
              <w:ind w:left="135"/>
              <w:jc w:val="center"/>
            </w:pP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0" w:type="auto"/>
            <w:gridSpan w:val="2"/>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2875D5" w:rsidRPr="00874111" w:rsidRDefault="002875D5"/>
        </w:tc>
      </w:tr>
      <w:tr w:rsidR="002875D5" w:rsidRPr="00874111">
        <w:trPr>
          <w:trHeight w:val="144"/>
          <w:tblCellSpacing w:w="20" w:type="nil"/>
        </w:trPr>
        <w:tc>
          <w:tcPr>
            <w:tcW w:w="0" w:type="auto"/>
            <w:gridSpan w:val="6"/>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Раздел 6.</w:t>
            </w:r>
            <w:r w:rsidRPr="00874111">
              <w:rPr>
                <w:rFonts w:ascii="Times New Roman" w:hAnsi="Times New Roman" w:cs="Times New Roman"/>
                <w:color w:val="000000"/>
                <w:sz w:val="24"/>
                <w:szCs w:val="24"/>
              </w:rPr>
              <w:t xml:space="preserve"> </w:t>
            </w:r>
            <w:r w:rsidRPr="00874111">
              <w:rPr>
                <w:rFonts w:ascii="Times New Roman" w:hAnsi="Times New Roman" w:cs="Times New Roman"/>
                <w:b/>
                <w:bCs/>
                <w:color w:val="000000"/>
                <w:sz w:val="24"/>
                <w:szCs w:val="24"/>
              </w:rPr>
              <w:t>Повторительно-обобщающий модуль</w:t>
            </w:r>
          </w:p>
        </w:tc>
      </w:tr>
      <w:tr w:rsidR="002875D5" w:rsidRPr="00874111">
        <w:trPr>
          <w:trHeight w:val="144"/>
          <w:tblCellSpacing w:w="20" w:type="nil"/>
        </w:trPr>
        <w:tc>
          <w:tcPr>
            <w:tcW w:w="93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6.1</w:t>
            </w:r>
          </w:p>
        </w:tc>
        <w:tc>
          <w:tcPr>
            <w:tcW w:w="4777"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Механические явления (повторительно-обобщающий модуль)</w:t>
            </w:r>
          </w:p>
        </w:tc>
        <w:tc>
          <w:tcPr>
            <w:tcW w:w="1535"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6 </w:t>
            </w:r>
          </w:p>
        </w:tc>
        <w:tc>
          <w:tcPr>
            <w:tcW w:w="1841" w:type="dxa"/>
            <w:tcMar>
              <w:top w:w="50" w:type="dxa"/>
              <w:left w:w="100" w:type="dxa"/>
            </w:tcMar>
            <w:vAlign w:val="center"/>
          </w:tcPr>
          <w:p w:rsidR="002875D5" w:rsidRPr="00874111" w:rsidRDefault="002875D5">
            <w:pPr>
              <w:spacing w:after="0"/>
              <w:ind w:left="135"/>
              <w:jc w:val="center"/>
            </w:pPr>
          </w:p>
        </w:tc>
        <w:tc>
          <w:tcPr>
            <w:tcW w:w="1910"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93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6.2</w:t>
            </w:r>
          </w:p>
        </w:tc>
        <w:tc>
          <w:tcPr>
            <w:tcW w:w="4777"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Тепловые явления (повторительно-обобщающий модуль)</w:t>
            </w:r>
          </w:p>
        </w:tc>
        <w:tc>
          <w:tcPr>
            <w:tcW w:w="1535"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875D5" w:rsidRPr="00874111" w:rsidRDefault="002875D5">
            <w:pPr>
              <w:spacing w:after="0"/>
              <w:ind w:left="135"/>
              <w:jc w:val="center"/>
            </w:pPr>
          </w:p>
        </w:tc>
        <w:tc>
          <w:tcPr>
            <w:tcW w:w="1910" w:type="dxa"/>
            <w:tcMar>
              <w:top w:w="50" w:type="dxa"/>
              <w:left w:w="100" w:type="dxa"/>
            </w:tcMar>
            <w:vAlign w:val="center"/>
          </w:tcPr>
          <w:p w:rsidR="002875D5" w:rsidRPr="00874111" w:rsidRDefault="002875D5">
            <w:pPr>
              <w:spacing w:after="0"/>
              <w:ind w:left="135"/>
              <w:jc w:val="center"/>
            </w:pP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93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6.3</w:t>
            </w:r>
          </w:p>
        </w:tc>
        <w:tc>
          <w:tcPr>
            <w:tcW w:w="4777"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Электромагнитные явления (повторительно-обобщающий модуль)</w:t>
            </w:r>
          </w:p>
        </w:tc>
        <w:tc>
          <w:tcPr>
            <w:tcW w:w="1535"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875D5" w:rsidRPr="00874111" w:rsidRDefault="002875D5">
            <w:pPr>
              <w:spacing w:after="0"/>
              <w:ind w:left="135"/>
              <w:jc w:val="center"/>
            </w:pPr>
          </w:p>
        </w:tc>
        <w:tc>
          <w:tcPr>
            <w:tcW w:w="1910"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93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6.4</w:t>
            </w:r>
          </w:p>
        </w:tc>
        <w:tc>
          <w:tcPr>
            <w:tcW w:w="4777"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Световые явления (повторительно-обобщающий модуль)</w:t>
            </w:r>
          </w:p>
        </w:tc>
        <w:tc>
          <w:tcPr>
            <w:tcW w:w="1535"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875D5" w:rsidRPr="00874111" w:rsidRDefault="002875D5">
            <w:pPr>
              <w:spacing w:after="0"/>
              <w:ind w:left="135"/>
              <w:jc w:val="center"/>
            </w:pPr>
          </w:p>
        </w:tc>
        <w:tc>
          <w:tcPr>
            <w:tcW w:w="1910"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93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6.5</w:t>
            </w:r>
          </w:p>
        </w:tc>
        <w:tc>
          <w:tcPr>
            <w:tcW w:w="4777"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Повторительно-обобщающий модуль</w:t>
            </w:r>
          </w:p>
        </w:tc>
        <w:tc>
          <w:tcPr>
            <w:tcW w:w="1535"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2875D5" w:rsidRPr="00874111" w:rsidRDefault="002875D5">
            <w:pPr>
              <w:spacing w:after="0"/>
              <w:ind w:left="135"/>
              <w:jc w:val="center"/>
            </w:pPr>
          </w:p>
        </w:tc>
        <w:tc>
          <w:tcPr>
            <w:tcW w:w="1910" w:type="dxa"/>
            <w:tcMar>
              <w:top w:w="50" w:type="dxa"/>
              <w:left w:w="100" w:type="dxa"/>
            </w:tcMar>
            <w:vAlign w:val="center"/>
          </w:tcPr>
          <w:p w:rsidR="002875D5" w:rsidRPr="00874111" w:rsidRDefault="002875D5">
            <w:pPr>
              <w:spacing w:after="0"/>
              <w:ind w:left="135"/>
              <w:jc w:val="center"/>
            </w:pPr>
          </w:p>
        </w:tc>
        <w:tc>
          <w:tcPr>
            <w:tcW w:w="2646"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0" w:type="auto"/>
            <w:gridSpan w:val="2"/>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2875D5" w:rsidRPr="00874111" w:rsidRDefault="002875D5"/>
        </w:tc>
      </w:tr>
      <w:tr w:rsidR="002875D5" w:rsidRPr="00874111">
        <w:trPr>
          <w:trHeight w:val="144"/>
          <w:tblCellSpacing w:w="20" w:type="nil"/>
        </w:trPr>
        <w:tc>
          <w:tcPr>
            <w:tcW w:w="0" w:type="auto"/>
            <w:gridSpan w:val="2"/>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26.5 </w:t>
            </w:r>
          </w:p>
        </w:tc>
        <w:tc>
          <w:tcPr>
            <w:tcW w:w="2646" w:type="dxa"/>
            <w:tcMar>
              <w:top w:w="50" w:type="dxa"/>
              <w:left w:w="100" w:type="dxa"/>
            </w:tcMar>
            <w:vAlign w:val="center"/>
          </w:tcPr>
          <w:p w:rsidR="002875D5" w:rsidRPr="00874111" w:rsidRDefault="002875D5"/>
        </w:tc>
      </w:tr>
    </w:tbl>
    <w:p w:rsidR="002875D5" w:rsidRDefault="002875D5">
      <w:pPr>
        <w:sectPr w:rsidR="002875D5">
          <w:pgSz w:w="16383" w:h="11906" w:orient="landscape"/>
          <w:pgMar w:top="1134" w:right="850" w:bottom="1134" w:left="1701" w:header="720" w:footer="720" w:gutter="0"/>
          <w:cols w:space="720"/>
        </w:sectPr>
      </w:pPr>
      <w:bookmarkStart w:id="10" w:name="block_47018016"/>
      <w:bookmarkEnd w:id="9"/>
    </w:p>
    <w:p w:rsidR="002875D5" w:rsidRDefault="002875D5">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160"/>
        <w:gridCol w:w="1841"/>
        <w:gridCol w:w="1910"/>
        <w:gridCol w:w="1212"/>
        <w:gridCol w:w="2086"/>
      </w:tblGrid>
      <w:tr w:rsidR="002875D5" w:rsidRPr="00874111">
        <w:trPr>
          <w:trHeight w:val="144"/>
          <w:tblCellSpacing w:w="20" w:type="nil"/>
        </w:trPr>
        <w:tc>
          <w:tcPr>
            <w:tcW w:w="424" w:type="dxa"/>
            <w:vMerge w:val="restart"/>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 п/п </w:t>
            </w:r>
          </w:p>
          <w:p w:rsidR="002875D5" w:rsidRPr="00874111" w:rsidRDefault="002875D5">
            <w:pPr>
              <w:spacing w:after="0"/>
              <w:ind w:left="135"/>
            </w:pPr>
          </w:p>
        </w:tc>
        <w:tc>
          <w:tcPr>
            <w:tcW w:w="3872" w:type="dxa"/>
            <w:vMerge w:val="restart"/>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Тема урока </w:t>
            </w:r>
          </w:p>
          <w:p w:rsidR="002875D5" w:rsidRPr="00874111" w:rsidRDefault="002875D5">
            <w:pPr>
              <w:spacing w:after="0"/>
              <w:ind w:left="135"/>
            </w:pPr>
          </w:p>
        </w:tc>
        <w:tc>
          <w:tcPr>
            <w:tcW w:w="0" w:type="auto"/>
            <w:gridSpan w:val="3"/>
            <w:tcMar>
              <w:top w:w="50" w:type="dxa"/>
              <w:left w:w="100" w:type="dxa"/>
            </w:tcMar>
            <w:vAlign w:val="center"/>
          </w:tcPr>
          <w:p w:rsidR="002875D5" w:rsidRPr="00874111" w:rsidRDefault="002875D5">
            <w:pPr>
              <w:spacing w:after="0"/>
            </w:pPr>
            <w:r w:rsidRPr="00874111">
              <w:rPr>
                <w:rFonts w:ascii="Times New Roman" w:hAnsi="Times New Roman" w:cs="Times New Roman"/>
                <w:b/>
                <w:bCs/>
                <w:color w:val="000000"/>
                <w:sz w:val="24"/>
                <w:szCs w:val="24"/>
              </w:rPr>
              <w:t>Количество часов</w:t>
            </w:r>
          </w:p>
        </w:tc>
        <w:tc>
          <w:tcPr>
            <w:tcW w:w="1069" w:type="dxa"/>
            <w:vMerge w:val="restart"/>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Дата изучения </w:t>
            </w:r>
          </w:p>
          <w:p w:rsidR="002875D5" w:rsidRPr="00874111" w:rsidRDefault="002875D5">
            <w:pPr>
              <w:spacing w:after="0"/>
              <w:ind w:left="135"/>
            </w:pPr>
          </w:p>
        </w:tc>
        <w:tc>
          <w:tcPr>
            <w:tcW w:w="1869" w:type="dxa"/>
            <w:vMerge w:val="restart"/>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Электронные цифровые образовательные ресурсы </w:t>
            </w:r>
          </w:p>
          <w:p w:rsidR="002875D5" w:rsidRPr="00874111" w:rsidRDefault="002875D5">
            <w:pPr>
              <w:spacing w:after="0"/>
              <w:ind w:left="135"/>
            </w:pPr>
          </w:p>
        </w:tc>
      </w:tr>
      <w:tr w:rsidR="002875D5" w:rsidRPr="00874111">
        <w:trPr>
          <w:trHeight w:val="144"/>
          <w:tblCellSpacing w:w="20" w:type="nil"/>
        </w:trPr>
        <w:tc>
          <w:tcPr>
            <w:tcW w:w="0" w:type="auto"/>
            <w:vMerge/>
            <w:tcBorders>
              <w:top w:val="nil"/>
            </w:tcBorders>
            <w:tcMar>
              <w:top w:w="50" w:type="dxa"/>
              <w:left w:w="100" w:type="dxa"/>
            </w:tcMar>
          </w:tcPr>
          <w:p w:rsidR="002875D5" w:rsidRPr="00874111" w:rsidRDefault="002875D5"/>
        </w:tc>
        <w:tc>
          <w:tcPr>
            <w:tcW w:w="0" w:type="auto"/>
            <w:vMerge/>
            <w:tcBorders>
              <w:top w:val="nil"/>
            </w:tcBorders>
            <w:tcMar>
              <w:top w:w="50" w:type="dxa"/>
              <w:left w:w="100" w:type="dxa"/>
            </w:tcMar>
          </w:tcPr>
          <w:p w:rsidR="002875D5" w:rsidRPr="00874111" w:rsidRDefault="002875D5"/>
        </w:tc>
        <w:tc>
          <w:tcPr>
            <w:tcW w:w="738"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Всего </w:t>
            </w:r>
          </w:p>
          <w:p w:rsidR="002875D5" w:rsidRPr="00874111" w:rsidRDefault="002875D5">
            <w:pPr>
              <w:spacing w:after="0"/>
              <w:ind w:left="135"/>
            </w:pPr>
          </w:p>
        </w:tc>
        <w:tc>
          <w:tcPr>
            <w:tcW w:w="1421"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Контрольные работы </w:t>
            </w:r>
          </w:p>
          <w:p w:rsidR="002875D5" w:rsidRPr="00874111" w:rsidRDefault="002875D5">
            <w:pPr>
              <w:spacing w:after="0"/>
              <w:ind w:left="135"/>
            </w:pPr>
          </w:p>
        </w:tc>
        <w:tc>
          <w:tcPr>
            <w:tcW w:w="1528"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b/>
                <w:bCs/>
                <w:color w:val="000000"/>
                <w:sz w:val="24"/>
                <w:szCs w:val="24"/>
              </w:rPr>
              <w:t xml:space="preserve">Практические работы </w:t>
            </w:r>
          </w:p>
          <w:p w:rsidR="002875D5" w:rsidRPr="00874111" w:rsidRDefault="002875D5">
            <w:pPr>
              <w:spacing w:after="0"/>
              <w:ind w:left="135"/>
            </w:pPr>
          </w:p>
        </w:tc>
        <w:tc>
          <w:tcPr>
            <w:tcW w:w="0" w:type="auto"/>
            <w:vMerge/>
            <w:tcBorders>
              <w:top w:val="nil"/>
            </w:tcBorders>
            <w:tcMar>
              <w:top w:w="50" w:type="dxa"/>
              <w:left w:w="100" w:type="dxa"/>
            </w:tcMar>
          </w:tcPr>
          <w:p w:rsidR="002875D5" w:rsidRPr="00874111" w:rsidRDefault="002875D5"/>
        </w:tc>
        <w:tc>
          <w:tcPr>
            <w:tcW w:w="0" w:type="auto"/>
            <w:vMerge/>
            <w:tcBorders>
              <w:top w:val="nil"/>
            </w:tcBorders>
            <w:tcMar>
              <w:top w:w="50" w:type="dxa"/>
              <w:left w:w="100" w:type="dxa"/>
            </w:tcMar>
          </w:tcPr>
          <w:p w:rsidR="002875D5" w:rsidRPr="00874111" w:rsidRDefault="002875D5"/>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02.09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Масса и размер атомов и молекул</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05.09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Модели твердого, жидкого и газообразного состояний вещества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06.09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Урок-конференция "Кристаллические и аморфные тела. </w:t>
            </w:r>
            <w:r w:rsidRPr="00874111">
              <w:rPr>
                <w:rFonts w:ascii="Times New Roman" w:hAnsi="Times New Roman" w:cs="Times New Roman"/>
                <w:color w:val="000000"/>
                <w:sz w:val="24"/>
                <w:szCs w:val="24"/>
              </w:rPr>
              <w:t>Графен. Получение искусственных алмазов"</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09.09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Смачивание и капиллярность. Поверхностное натяжение</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12.09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Тепловое расширение и сжатие</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13.09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Тепловое движение. Температура</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16.09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Температурные шкалы</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19.09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Внутренняя энергия и способы её изменения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20.09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10</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Виды теплопередачи</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23.09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11</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Урок-конференция "Использование тепловых свойств веществ и материалов в целях энергосбережения"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26.09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12</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Количество теплоты. Удельная теплоемкость</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27.09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13</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Урок-исследование "Проверка гипотезы линейной зависимости длины столбика жидкости в термометрической трубке от температуры"</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027366" w:rsidRDefault="002875D5">
            <w:pPr>
              <w:spacing w:after="0"/>
              <w:ind w:left="135"/>
              <w:rPr>
                <w:lang w:val="ru-RU"/>
              </w:rPr>
            </w:pPr>
            <w:r>
              <w:rPr>
                <w:lang w:val="ru-RU"/>
              </w:rPr>
              <w:t>30.09</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14</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Уравнение теплового баланса. Теплообмен и тепловое равновесие. </w:t>
            </w:r>
            <w:r w:rsidRPr="00874111">
              <w:rPr>
                <w:rFonts w:ascii="Times New Roman" w:hAnsi="Times New Roman" w:cs="Times New Roman"/>
                <w:color w:val="000000"/>
                <w:sz w:val="24"/>
                <w:szCs w:val="24"/>
              </w:rPr>
              <w:t>Закон Ньютона—Рихмана</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03.10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15</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027366" w:rsidRDefault="002875D5">
            <w:pPr>
              <w:spacing w:after="0"/>
              <w:ind w:left="135"/>
              <w:rPr>
                <w:lang w:val="ru-RU"/>
              </w:rPr>
            </w:pPr>
            <w:r>
              <w:rPr>
                <w:lang w:val="ru-RU"/>
              </w:rPr>
              <w:t>04.10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16</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по теме "Теплообмен и тепловое равновесие"</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07.10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17</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"Определение количества теплоты, полученного водой при теплообмене с нагретым металлическим цилиндром"</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027366" w:rsidRDefault="002875D5">
            <w:pPr>
              <w:spacing w:after="0"/>
              <w:ind w:left="135"/>
              <w:rPr>
                <w:lang w:val="ru-RU"/>
              </w:rPr>
            </w:pPr>
            <w:r>
              <w:rPr>
                <w:lang w:val="ru-RU"/>
              </w:rPr>
              <w:t>10.10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18</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Плавление и отвердевание кристаллических веществ. </w:t>
            </w:r>
            <w:r w:rsidRPr="00874111">
              <w:rPr>
                <w:rFonts w:ascii="Times New Roman" w:hAnsi="Times New Roman" w:cs="Times New Roman"/>
                <w:color w:val="000000"/>
                <w:sz w:val="24"/>
                <w:szCs w:val="24"/>
              </w:rPr>
              <w:t>Удельная теплота плавления</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11.10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19</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по теме "Плавление и отвердевание кристаллических тел"</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14.10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20</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"Определение удельной теплоты плавления льда"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027366" w:rsidRDefault="002875D5">
            <w:pPr>
              <w:spacing w:after="0"/>
              <w:ind w:left="135"/>
              <w:rPr>
                <w:lang w:val="ru-RU"/>
              </w:rPr>
            </w:pPr>
            <w:r>
              <w:rPr>
                <w:lang w:val="ru-RU"/>
              </w:rPr>
              <w:t>17.10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21</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Урок-исследование "Сравнение процессов плавления кристаллических тел и размягчения при нагревании аморфных тел"</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027366" w:rsidRDefault="002875D5">
            <w:pPr>
              <w:spacing w:after="0"/>
              <w:ind w:left="135"/>
              <w:rPr>
                <w:lang w:val="ru-RU"/>
              </w:rPr>
            </w:pPr>
            <w:r>
              <w:rPr>
                <w:lang w:val="ru-RU"/>
              </w:rPr>
              <w:t>18.10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22</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Парообразование и конденсация. Испарение</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21.10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23</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Кипение. Удельная теплота парообразования. Зависимость температуры кипения от атмосферного давления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027366" w:rsidRDefault="002875D5">
            <w:pPr>
              <w:spacing w:after="0"/>
              <w:ind w:left="135"/>
              <w:rPr>
                <w:lang w:val="ru-RU"/>
              </w:rPr>
            </w:pPr>
            <w:r>
              <w:rPr>
                <w:lang w:val="ru-RU"/>
              </w:rPr>
              <w:t>24.10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24</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по теме "Парообразование и кипение"</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25.10</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25</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Урок-исследование "Объяснение зависимости температуры кипения от давления"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E22619" w:rsidRDefault="002875D5">
            <w:pPr>
              <w:spacing w:after="0"/>
              <w:ind w:left="135"/>
              <w:rPr>
                <w:lang w:val="ru-RU"/>
              </w:rPr>
            </w:pPr>
            <w:r>
              <w:rPr>
                <w:lang w:val="ru-RU"/>
              </w:rPr>
              <w:t>07.11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26</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Насыщенный̆ и ненасыщенный̆ пар. Влажность воздуха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08.11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27</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Влажность воздуха и её измерение. Лабораторная работа "Определение относительной влажности воздуха"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0.5 </w:t>
            </w:r>
          </w:p>
        </w:tc>
        <w:tc>
          <w:tcPr>
            <w:tcW w:w="1069" w:type="dxa"/>
            <w:tcMar>
              <w:top w:w="50" w:type="dxa"/>
              <w:left w:w="100" w:type="dxa"/>
            </w:tcMar>
            <w:vAlign w:val="center"/>
          </w:tcPr>
          <w:p w:rsidR="002875D5" w:rsidRPr="00E22619" w:rsidRDefault="002875D5">
            <w:pPr>
              <w:spacing w:after="0"/>
              <w:ind w:left="135"/>
              <w:rPr>
                <w:lang w:val="ru-RU"/>
              </w:rPr>
            </w:pPr>
            <w:r>
              <w:rPr>
                <w:lang w:val="ru-RU"/>
              </w:rPr>
              <w:t>11.11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28</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по теме "Влажность"</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14.11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29</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и анализ ситуаций, связанных с явлениями испарения и конденсации</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15.11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30</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Энергия топлива. Удельная теплота сгорания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18.11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31</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Принципы работы тепловых двигателей̆</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21.11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32</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Паровая турбина. Двигатель внутреннего сгорания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22.11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33</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КПД теплового двигателя</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25.11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34</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по теме "КПД теплового двигателя"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28.11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35</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Урок-конференция "Тепловые двигатели и защита окружающей среды"</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29.11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36</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Тепловые потери в теплосетях</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02.12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37</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Закон сохранения и превращения энергии в механических и тепловых процессах</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05.12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38</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874111">
              <w:rPr>
                <w:rFonts w:ascii="Times New Roman" w:hAnsi="Times New Roman" w:cs="Times New Roman"/>
                <w:color w:val="000000"/>
                <w:sz w:val="24"/>
                <w:szCs w:val="24"/>
              </w:rPr>
              <w:t>Изменение агрегатных состояний вещества"</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06.12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39</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Контрольная работа по теме "Тепловые явления. </w:t>
            </w:r>
            <w:r w:rsidRPr="00874111">
              <w:rPr>
                <w:rFonts w:ascii="Times New Roman" w:hAnsi="Times New Roman" w:cs="Times New Roman"/>
                <w:color w:val="000000"/>
                <w:sz w:val="24"/>
                <w:szCs w:val="24"/>
              </w:rPr>
              <w:t>Изменение агрегатных состояний вещества"</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09.12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40</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Электризация тел. Два рода зарядов</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12.12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41</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Урок-исследование "Исследование способов различных веществ наэлектризовываться"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E22619" w:rsidRDefault="002875D5">
            <w:pPr>
              <w:spacing w:after="0"/>
              <w:ind w:left="135"/>
              <w:rPr>
                <w:lang w:val="ru-RU"/>
              </w:rPr>
            </w:pPr>
            <w:r>
              <w:rPr>
                <w:lang w:val="ru-RU"/>
              </w:rPr>
              <w:t>13.12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42</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Взаимодействие заряженных тел. Закон Кулона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16.12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43</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Электрическое поле. Напряжённость электрического поля. </w:t>
            </w:r>
            <w:r w:rsidRPr="00874111">
              <w:rPr>
                <w:rFonts w:ascii="Times New Roman" w:hAnsi="Times New Roman" w:cs="Times New Roman"/>
                <w:color w:val="000000"/>
                <w:sz w:val="24"/>
                <w:szCs w:val="24"/>
              </w:rPr>
              <w:t>Принцип суперпозиции электрических полей̆</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19.12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44</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Носители электрических зарядов. Элементарный заряд. </w:t>
            </w:r>
            <w:r w:rsidRPr="00874111">
              <w:rPr>
                <w:rFonts w:ascii="Times New Roman" w:hAnsi="Times New Roman" w:cs="Times New Roman"/>
                <w:color w:val="000000"/>
                <w:sz w:val="24"/>
                <w:szCs w:val="24"/>
              </w:rPr>
              <w:t>Строение атома</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20.12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45</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Закон сохранения электрического заряда</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23.12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46</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Проводники, диэлектрики и полупроводники</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26.12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47</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Урок-конференция "Электризация в повседневной жизни"</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27.12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48</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по теме "Закон сохранения электрического заряда"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13.01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49</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Электрический ток. Источники электрического тока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16.01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50</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Урок-исследование "Исследование действия электрического поля на проводники и диэлектрики"</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E22619" w:rsidRDefault="002875D5">
            <w:pPr>
              <w:spacing w:after="0"/>
              <w:ind w:left="135"/>
              <w:rPr>
                <w:lang w:val="ru-RU"/>
              </w:rPr>
            </w:pPr>
            <w:r>
              <w:rPr>
                <w:lang w:val="ru-RU"/>
              </w:rPr>
              <w:t>17.01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51</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Электрический ток в металлах</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20.01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52</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Электрический ток в жидкостях и газах</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23.01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53</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Электрическая цепь</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24.01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54</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Сила тока. Амперметр</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27.01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55</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Электрическое напряжение. Вольтметр</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30.01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56</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"Сборка и испытание электрической цепи постоянного тока"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E22619" w:rsidRDefault="002875D5">
            <w:pPr>
              <w:spacing w:after="0"/>
              <w:ind w:left="135"/>
              <w:rPr>
                <w:lang w:val="ru-RU"/>
              </w:rPr>
            </w:pPr>
            <w:r>
              <w:rPr>
                <w:lang w:val="ru-RU"/>
              </w:rPr>
              <w:t>31.01</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57</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03.02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58</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E22619" w:rsidRDefault="002875D5">
            <w:pPr>
              <w:spacing w:after="0"/>
              <w:ind w:left="135"/>
              <w:rPr>
                <w:lang w:val="ru-RU"/>
              </w:rPr>
            </w:pPr>
            <w:r>
              <w:rPr>
                <w:lang w:val="ru-RU"/>
              </w:rPr>
              <w:t>06.02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59</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Электрическое сопротивление. Удельное сопротивление</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07.02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60</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"Определение удельного сопротивления проводника"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E22619" w:rsidRDefault="002875D5">
            <w:pPr>
              <w:spacing w:after="0"/>
              <w:ind w:left="135"/>
              <w:rPr>
                <w:lang w:val="ru-RU"/>
              </w:rPr>
            </w:pPr>
            <w:r>
              <w:rPr>
                <w:lang w:val="ru-RU"/>
              </w:rPr>
              <w:t>10.02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61</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Решение задач по теме "Электрическое сопротивление. </w:t>
            </w:r>
            <w:r w:rsidRPr="00874111">
              <w:rPr>
                <w:rFonts w:ascii="Times New Roman" w:hAnsi="Times New Roman" w:cs="Times New Roman"/>
                <w:color w:val="000000"/>
                <w:sz w:val="24"/>
                <w:szCs w:val="24"/>
              </w:rPr>
              <w:t>Удельное сопротивление"</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13.02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62</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по теме "Закон Ома"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14.02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63</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Последовательное и параллельное соединения проводников</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E22619" w:rsidRDefault="002875D5">
            <w:pPr>
              <w:spacing w:after="0"/>
              <w:ind w:left="135"/>
              <w:rPr>
                <w:lang w:val="ru-RU"/>
              </w:rPr>
            </w:pPr>
            <w:r>
              <w:rPr>
                <w:lang w:val="ru-RU"/>
              </w:rPr>
              <w:t>17.02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64</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E22619" w:rsidRDefault="002875D5">
            <w:pPr>
              <w:spacing w:after="0"/>
              <w:ind w:left="135"/>
              <w:rPr>
                <w:lang w:val="ru-RU"/>
              </w:rPr>
            </w:pPr>
            <w:r>
              <w:rPr>
                <w:lang w:val="ru-RU"/>
              </w:rPr>
              <w:t>20.02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65</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по теме "Последовательное и параллельное соединения проводников"</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21.02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66</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24.02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67</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27.02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68</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ЭДС и внутреннее сопротивление источника тока. Закон Ома для полной цепи</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28.02</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69</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Решение задач по теме "ЭДС, внутреннее сопротивление источника тока. </w:t>
            </w:r>
            <w:r w:rsidRPr="00874111">
              <w:rPr>
                <w:rFonts w:ascii="Times New Roman" w:hAnsi="Times New Roman" w:cs="Times New Roman"/>
                <w:color w:val="000000"/>
                <w:sz w:val="24"/>
                <w:szCs w:val="24"/>
              </w:rPr>
              <w:t>Закон Ома для полной цепи"</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03.03</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70</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"Определение ЭДС и внутреннего сопротивления источника тока"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06.03</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71</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Правила Кирхгофа</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07.03</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72</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"Проверка правил Кирхгофа"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10.03</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73</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Урок-исследование "Изучение вольт-амперных характеристик нелинейных элементов"</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13.03</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74</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Работа электрического тока. Мощность электрического тока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14.03</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75</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17.03</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76</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Закон Джоуля-Ленца. Потребители электрического тока. </w:t>
            </w:r>
            <w:r w:rsidRPr="00874111">
              <w:rPr>
                <w:rFonts w:ascii="Times New Roman" w:hAnsi="Times New Roman" w:cs="Times New Roman"/>
                <w:color w:val="000000"/>
                <w:sz w:val="24"/>
                <w:szCs w:val="24"/>
              </w:rPr>
              <w:t>Короткое замыкание</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20.03</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77</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Урок-конференция "Объяснение и принцип действия домашних электронагревательных приборов"</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21.03</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78</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874111">
              <w:rPr>
                <w:rFonts w:ascii="Times New Roman" w:hAnsi="Times New Roman" w:cs="Times New Roman"/>
                <w:color w:val="000000"/>
                <w:sz w:val="24"/>
                <w:szCs w:val="24"/>
              </w:rPr>
              <w:t>Постоянный электрический ток"</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03.04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79</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Контрольная работа по теме "Электрические заряды. Заряженные тела и их взаимодействия. Постоянный электрический ток" /Всероссийская проверочная работа при проведении с использованием компьютера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04.04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80</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Постоянные магниты. Магнитное поле Земли и его значение для жизни на Земле</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07.04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81</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Урок-исследование "Изучение магнитного поля постоянных магнитов при их объединении и разделении. </w:t>
            </w:r>
            <w:r w:rsidRPr="00874111">
              <w:rPr>
                <w:rFonts w:ascii="Times New Roman" w:hAnsi="Times New Roman" w:cs="Times New Roman"/>
                <w:color w:val="000000"/>
                <w:sz w:val="24"/>
                <w:szCs w:val="24"/>
              </w:rPr>
              <w:t>Визуализация поля постоянных магнитов"</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10.04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82</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Опыт Эрстеда. Магнитное поле электрического тока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11.04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83</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Опыт Ампера. Магнитное поле катушки с током. </w:t>
            </w:r>
            <w:r w:rsidRPr="00874111">
              <w:rPr>
                <w:rFonts w:ascii="Times New Roman" w:hAnsi="Times New Roman" w:cs="Times New Roman"/>
                <w:color w:val="000000"/>
                <w:sz w:val="24"/>
                <w:szCs w:val="24"/>
              </w:rPr>
              <w:t>Применение электромагнитов в технике</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14.04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84</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Сила Ампера и определение её направления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17.04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85</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Решение задач по теме "Сила Ампера и определение её направления"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18.04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86</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Электродвигатель постоянного тока. Использование электродвигателей̆ в технических устройствах и на транспорте</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21.04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87</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"Изучение действия магнитного поля на проводник с током"</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24.04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88</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Урок-конференция "Практическое применение электродвигателей"</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25.04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89</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"Конструирование и изучение работы электродвигателя"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26.04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90</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Лабораторная работа "Измерение КПД электродвигательной установки"</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28.04</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91</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Опыты Фарадея. Закон электромагнитной индукции. </w:t>
            </w:r>
            <w:r w:rsidRPr="00874111">
              <w:rPr>
                <w:rFonts w:ascii="Times New Roman" w:hAnsi="Times New Roman" w:cs="Times New Roman"/>
                <w:color w:val="000000"/>
                <w:sz w:val="24"/>
                <w:szCs w:val="24"/>
              </w:rPr>
              <w:t>Правило Ленца</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02.05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92</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Урок-исследование "Исследование изменений значения и направления индукционного тока"</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069" w:type="dxa"/>
            <w:tcMar>
              <w:top w:w="50" w:type="dxa"/>
              <w:left w:w="100" w:type="dxa"/>
            </w:tcMar>
            <w:vAlign w:val="center"/>
          </w:tcPr>
          <w:p w:rsidR="002875D5" w:rsidRPr="00505D4E" w:rsidRDefault="002875D5">
            <w:pPr>
              <w:spacing w:after="0"/>
              <w:ind w:left="135"/>
              <w:rPr>
                <w:lang w:val="ru-RU"/>
              </w:rPr>
            </w:pPr>
            <w:r>
              <w:rPr>
                <w:lang w:val="ru-RU"/>
              </w:rPr>
              <w:t>03.05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93</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Решение задач по теме "Закон электромагнитной индукции. </w:t>
            </w:r>
            <w:r w:rsidRPr="00874111">
              <w:rPr>
                <w:rFonts w:ascii="Times New Roman" w:hAnsi="Times New Roman" w:cs="Times New Roman"/>
                <w:color w:val="000000"/>
                <w:sz w:val="24"/>
                <w:szCs w:val="24"/>
              </w:rPr>
              <w:t>Правило Ленца"</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05.05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94</w:t>
            </w:r>
          </w:p>
        </w:tc>
        <w:tc>
          <w:tcPr>
            <w:tcW w:w="3872" w:type="dxa"/>
            <w:tcMar>
              <w:top w:w="50" w:type="dxa"/>
              <w:left w:w="100" w:type="dxa"/>
            </w:tcMar>
            <w:vAlign w:val="center"/>
          </w:tcPr>
          <w:p w:rsidR="002875D5" w:rsidRPr="00874111" w:rsidRDefault="002875D5">
            <w:pPr>
              <w:spacing w:after="0"/>
              <w:ind w:left="135"/>
            </w:pPr>
            <w:r w:rsidRPr="00874111">
              <w:rPr>
                <w:rFonts w:ascii="Times New Roman" w:hAnsi="Times New Roman" w:cs="Times New Roman"/>
                <w:color w:val="000000"/>
                <w:sz w:val="24"/>
                <w:szCs w:val="24"/>
              </w:rPr>
              <w:t>Электрогенератор. Способы получения электроэнергии</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08.05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95</w:t>
            </w:r>
          </w:p>
        </w:tc>
        <w:tc>
          <w:tcPr>
            <w:tcW w:w="3872" w:type="dxa"/>
            <w:tcMar>
              <w:top w:w="50" w:type="dxa"/>
              <w:left w:w="100" w:type="dxa"/>
            </w:tcMar>
            <w:vAlign w:val="center"/>
          </w:tcPr>
          <w:p w:rsidR="002875D5" w:rsidRPr="00874111" w:rsidRDefault="002875D5">
            <w:pPr>
              <w:spacing w:after="0"/>
              <w:ind w:left="135"/>
            </w:pPr>
            <w:r w:rsidRPr="00027366">
              <w:rPr>
                <w:rFonts w:ascii="Times New Roman" w:hAnsi="Times New Roman" w:cs="Times New Roman"/>
                <w:color w:val="000000"/>
                <w:sz w:val="24"/>
                <w:szCs w:val="24"/>
                <w:lang w:val="ru-RU"/>
              </w:rPr>
              <w:t xml:space="preserve">Урок-конференция "Электростанции на возобновляемых источника энергии. </w:t>
            </w:r>
            <w:r w:rsidRPr="00874111">
              <w:rPr>
                <w:rFonts w:ascii="Times New Roman" w:hAnsi="Times New Roman" w:cs="Times New Roman"/>
                <w:color w:val="000000"/>
                <w:sz w:val="24"/>
                <w:szCs w:val="24"/>
              </w:rPr>
              <w:t>Проблемы экологии. Топливные элементы и электромобили"</w:t>
            </w:r>
          </w:p>
        </w:tc>
        <w:tc>
          <w:tcPr>
            <w:tcW w:w="73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10.05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96</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Подготовка к контрольной работе по теме "Электромагнитные явления"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12.05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97</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Контрольная работа "Электромагнитные явления"/Всероссийская проверочная работа при проведении на бумажном носителе</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1 </w:t>
            </w: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15.05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98</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Работа с текстами по теме "Тепловые явления"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16.05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99</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Работа с текстами по теме "Электрические заряды. Заряженные тела и их взаимодействие"</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19.05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100</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Работа с текстами по теме "Постоянный электрический ток"</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22.05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101</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Работа с текстами по теме "Магнитные явления"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23.05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424" w:type="dxa"/>
            <w:tcMar>
              <w:top w:w="50" w:type="dxa"/>
              <w:left w:w="100" w:type="dxa"/>
            </w:tcMar>
            <w:vAlign w:val="center"/>
          </w:tcPr>
          <w:p w:rsidR="002875D5" w:rsidRPr="00874111" w:rsidRDefault="002875D5">
            <w:pPr>
              <w:spacing w:after="0"/>
            </w:pPr>
            <w:r w:rsidRPr="00874111">
              <w:rPr>
                <w:rFonts w:ascii="Times New Roman" w:hAnsi="Times New Roman" w:cs="Times New Roman"/>
                <w:color w:val="000000"/>
                <w:sz w:val="24"/>
                <w:szCs w:val="24"/>
              </w:rPr>
              <w:t>102</w:t>
            </w:r>
          </w:p>
        </w:tc>
        <w:tc>
          <w:tcPr>
            <w:tcW w:w="3872" w:type="dxa"/>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Работа с текстами по теме "Электромагнитная индукция"</w:t>
            </w:r>
          </w:p>
        </w:tc>
        <w:tc>
          <w:tcPr>
            <w:tcW w:w="738"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 </w:t>
            </w:r>
          </w:p>
        </w:tc>
        <w:tc>
          <w:tcPr>
            <w:tcW w:w="1421" w:type="dxa"/>
            <w:tcMar>
              <w:top w:w="50" w:type="dxa"/>
              <w:left w:w="100" w:type="dxa"/>
            </w:tcMar>
            <w:vAlign w:val="center"/>
          </w:tcPr>
          <w:p w:rsidR="002875D5" w:rsidRPr="00874111" w:rsidRDefault="002875D5">
            <w:pPr>
              <w:spacing w:after="0"/>
              <w:ind w:left="135"/>
              <w:jc w:val="center"/>
            </w:pPr>
          </w:p>
        </w:tc>
        <w:tc>
          <w:tcPr>
            <w:tcW w:w="1528" w:type="dxa"/>
            <w:tcMar>
              <w:top w:w="50" w:type="dxa"/>
              <w:left w:w="100" w:type="dxa"/>
            </w:tcMar>
            <w:vAlign w:val="center"/>
          </w:tcPr>
          <w:p w:rsidR="002875D5" w:rsidRPr="00874111" w:rsidRDefault="002875D5">
            <w:pPr>
              <w:spacing w:after="0"/>
              <w:ind w:left="135"/>
              <w:jc w:val="center"/>
            </w:pPr>
          </w:p>
        </w:tc>
        <w:tc>
          <w:tcPr>
            <w:tcW w:w="1069" w:type="dxa"/>
            <w:tcMar>
              <w:top w:w="50" w:type="dxa"/>
              <w:left w:w="100" w:type="dxa"/>
            </w:tcMar>
            <w:vAlign w:val="center"/>
          </w:tcPr>
          <w:p w:rsidR="002875D5" w:rsidRPr="00505D4E" w:rsidRDefault="002875D5">
            <w:pPr>
              <w:spacing w:after="0"/>
              <w:ind w:left="135"/>
              <w:rPr>
                <w:lang w:val="ru-RU"/>
              </w:rPr>
            </w:pPr>
            <w:r>
              <w:rPr>
                <w:lang w:val="ru-RU"/>
              </w:rPr>
              <w:t>26.05</w:t>
            </w:r>
          </w:p>
        </w:tc>
        <w:tc>
          <w:tcPr>
            <w:tcW w:w="1869" w:type="dxa"/>
            <w:tcMar>
              <w:top w:w="50" w:type="dxa"/>
              <w:left w:w="100" w:type="dxa"/>
            </w:tcMar>
            <w:vAlign w:val="center"/>
          </w:tcPr>
          <w:p w:rsidR="002875D5" w:rsidRPr="00874111" w:rsidRDefault="002875D5">
            <w:pPr>
              <w:spacing w:after="0"/>
              <w:ind w:left="135"/>
            </w:pPr>
          </w:p>
        </w:tc>
      </w:tr>
      <w:tr w:rsidR="002875D5" w:rsidRPr="00874111">
        <w:trPr>
          <w:trHeight w:val="144"/>
          <w:tblCellSpacing w:w="20" w:type="nil"/>
        </w:trPr>
        <w:tc>
          <w:tcPr>
            <w:tcW w:w="0" w:type="auto"/>
            <w:gridSpan w:val="2"/>
            <w:tcMar>
              <w:top w:w="50" w:type="dxa"/>
              <w:left w:w="100" w:type="dxa"/>
            </w:tcMar>
            <w:vAlign w:val="center"/>
          </w:tcPr>
          <w:p w:rsidR="002875D5" w:rsidRPr="00027366" w:rsidRDefault="002875D5">
            <w:pPr>
              <w:spacing w:after="0"/>
              <w:ind w:left="135"/>
              <w:rPr>
                <w:lang w:val="ru-RU"/>
              </w:rPr>
            </w:pPr>
            <w:r w:rsidRPr="00027366">
              <w:rPr>
                <w:rFonts w:ascii="Times New Roman" w:hAnsi="Times New Roman" w:cs="Times New Roman"/>
                <w:color w:val="000000"/>
                <w:sz w:val="24"/>
                <w:szCs w:val="24"/>
                <w:lang w:val="ru-RU"/>
              </w:rPr>
              <w:t>ОБЩЕЕ КОЛИЧЕСТВО ЧАСОВ ПО ПРОГРАММЕ</w:t>
            </w:r>
          </w:p>
        </w:tc>
        <w:tc>
          <w:tcPr>
            <w:tcW w:w="1160" w:type="dxa"/>
            <w:tcMar>
              <w:top w:w="50" w:type="dxa"/>
              <w:left w:w="100" w:type="dxa"/>
            </w:tcMar>
            <w:vAlign w:val="center"/>
          </w:tcPr>
          <w:p w:rsidR="002875D5" w:rsidRPr="00874111" w:rsidRDefault="002875D5">
            <w:pPr>
              <w:spacing w:after="0"/>
              <w:ind w:left="135"/>
              <w:jc w:val="center"/>
            </w:pPr>
            <w:r w:rsidRPr="00027366">
              <w:rPr>
                <w:rFonts w:ascii="Times New Roman" w:hAnsi="Times New Roman" w:cs="Times New Roman"/>
                <w:color w:val="000000"/>
                <w:sz w:val="24"/>
                <w:szCs w:val="24"/>
                <w:lang w:val="ru-RU"/>
              </w:rPr>
              <w:t xml:space="preserve"> </w:t>
            </w:r>
            <w:r w:rsidRPr="00874111">
              <w:rPr>
                <w:rFonts w:ascii="Times New Roman" w:hAnsi="Times New Roman" w:cs="Times New Roman"/>
                <w:color w:val="000000"/>
                <w:sz w:val="24"/>
                <w:szCs w:val="24"/>
              </w:rPr>
              <w:t xml:space="preserve">102 </w:t>
            </w:r>
          </w:p>
        </w:tc>
        <w:tc>
          <w:tcPr>
            <w:tcW w:w="1421"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3 </w:t>
            </w:r>
          </w:p>
        </w:tc>
        <w:tc>
          <w:tcPr>
            <w:tcW w:w="1528" w:type="dxa"/>
            <w:tcMar>
              <w:top w:w="50" w:type="dxa"/>
              <w:left w:w="100" w:type="dxa"/>
            </w:tcMar>
            <w:vAlign w:val="center"/>
          </w:tcPr>
          <w:p w:rsidR="002875D5" w:rsidRPr="00874111" w:rsidRDefault="002875D5">
            <w:pPr>
              <w:spacing w:after="0"/>
              <w:ind w:left="135"/>
              <w:jc w:val="center"/>
            </w:pPr>
            <w:r w:rsidRPr="00874111">
              <w:rPr>
                <w:rFonts w:ascii="Times New Roman" w:hAnsi="Times New Roman" w:cs="Times New Roman"/>
                <w:color w:val="000000"/>
                <w:sz w:val="24"/>
                <w:szCs w:val="24"/>
              </w:rPr>
              <w:t xml:space="preserve"> 22.5 </w:t>
            </w:r>
          </w:p>
        </w:tc>
        <w:tc>
          <w:tcPr>
            <w:tcW w:w="0" w:type="auto"/>
            <w:gridSpan w:val="2"/>
            <w:tcMar>
              <w:top w:w="50" w:type="dxa"/>
              <w:left w:w="100" w:type="dxa"/>
            </w:tcMar>
            <w:vAlign w:val="center"/>
          </w:tcPr>
          <w:p w:rsidR="002875D5" w:rsidRPr="00874111" w:rsidRDefault="002875D5"/>
        </w:tc>
      </w:tr>
    </w:tbl>
    <w:p w:rsidR="002875D5" w:rsidRDefault="002875D5">
      <w:pPr>
        <w:sectPr w:rsidR="002875D5">
          <w:pgSz w:w="16383" w:h="11906" w:orient="landscape"/>
          <w:pgMar w:top="1134" w:right="850" w:bottom="1134" w:left="1701" w:header="720" w:footer="720" w:gutter="0"/>
          <w:cols w:space="720"/>
        </w:sectPr>
      </w:pPr>
    </w:p>
    <w:p w:rsidR="002875D5" w:rsidRDefault="002875D5">
      <w:pPr>
        <w:sectPr w:rsidR="002875D5">
          <w:pgSz w:w="16383" w:h="11906" w:orient="landscape"/>
          <w:pgMar w:top="1134" w:right="850" w:bottom="1134" w:left="1701" w:header="720" w:footer="720" w:gutter="0"/>
          <w:cols w:space="720"/>
        </w:sectPr>
      </w:pPr>
    </w:p>
    <w:p w:rsidR="002875D5" w:rsidRDefault="002875D5">
      <w:pPr>
        <w:sectPr w:rsidR="002875D5">
          <w:pgSz w:w="16383" w:h="11906" w:orient="landscape"/>
          <w:pgMar w:top="1134" w:right="850" w:bottom="1134" w:left="1701" w:header="720" w:footer="720" w:gutter="0"/>
          <w:cols w:space="720"/>
        </w:sectPr>
      </w:pPr>
    </w:p>
    <w:p w:rsidR="002875D5" w:rsidRDefault="002875D5">
      <w:pPr>
        <w:spacing w:after="0"/>
        <w:ind w:left="120"/>
      </w:pPr>
      <w:bookmarkStart w:id="11" w:name="block_47018015"/>
      <w:bookmarkEnd w:id="10"/>
      <w:r>
        <w:rPr>
          <w:rFonts w:ascii="Times New Roman" w:hAnsi="Times New Roman" w:cs="Times New Roman"/>
          <w:b/>
          <w:bCs/>
          <w:color w:val="000000"/>
          <w:sz w:val="28"/>
          <w:szCs w:val="28"/>
        </w:rPr>
        <w:t>УЧЕБНО-МЕТОДИЧЕСКОЕ ОБЕСПЕЧЕНИЕ ОБРАЗОВАТЕЛЬНОГО ПРОЦЕССА</w:t>
      </w:r>
    </w:p>
    <w:p w:rsidR="002875D5" w:rsidRDefault="002875D5">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2875D5" w:rsidRPr="007921C7" w:rsidRDefault="002875D5">
      <w:pPr>
        <w:spacing w:after="0" w:line="480" w:lineRule="auto"/>
        <w:ind w:left="120"/>
        <w:rPr>
          <w:sz w:val="28"/>
          <w:szCs w:val="28"/>
          <w:lang w:val="ru-RU"/>
        </w:rPr>
      </w:pPr>
      <w:r>
        <w:rPr>
          <w:sz w:val="28"/>
          <w:szCs w:val="28"/>
          <w:lang w:val="ru-RU"/>
        </w:rPr>
        <w:t>Перышкин  А.В. учебник 8кл.</w:t>
      </w:r>
    </w:p>
    <w:p w:rsidR="002875D5" w:rsidRPr="00A771DE" w:rsidRDefault="002875D5">
      <w:pPr>
        <w:spacing w:after="0" w:line="480" w:lineRule="auto"/>
        <w:ind w:left="120"/>
        <w:rPr>
          <w:sz w:val="24"/>
          <w:szCs w:val="24"/>
          <w:lang w:val="ru-RU"/>
        </w:rPr>
      </w:pPr>
      <w:r w:rsidRPr="00A771DE">
        <w:rPr>
          <w:sz w:val="24"/>
          <w:szCs w:val="24"/>
          <w:lang w:val="ru-RU"/>
        </w:rPr>
        <w:t>Рабочая тетрадь по физике (Перышкин А.В)</w:t>
      </w:r>
    </w:p>
    <w:p w:rsidR="002875D5" w:rsidRDefault="002875D5">
      <w:pPr>
        <w:spacing w:after="0"/>
        <w:ind w:left="120"/>
        <w:rPr>
          <w:sz w:val="28"/>
          <w:szCs w:val="28"/>
          <w:lang w:val="ru-RU"/>
        </w:rPr>
      </w:pPr>
      <w:r w:rsidRPr="00A771DE">
        <w:rPr>
          <w:sz w:val="28"/>
          <w:szCs w:val="28"/>
          <w:lang w:val="ru-RU"/>
        </w:rPr>
        <w:t>Сбрник задач по физике</w:t>
      </w:r>
      <w:r>
        <w:rPr>
          <w:sz w:val="28"/>
          <w:szCs w:val="28"/>
          <w:lang w:val="ru-RU"/>
        </w:rPr>
        <w:t xml:space="preserve"> (Перышкин А.В., Лукашик В.И.) </w:t>
      </w:r>
    </w:p>
    <w:p w:rsidR="002875D5" w:rsidRPr="00A771DE" w:rsidRDefault="002875D5">
      <w:pPr>
        <w:spacing w:after="0"/>
        <w:ind w:left="120"/>
        <w:rPr>
          <w:sz w:val="28"/>
          <w:szCs w:val="28"/>
          <w:lang w:val="ru-RU"/>
        </w:rPr>
      </w:pPr>
      <w:r>
        <w:rPr>
          <w:sz w:val="28"/>
          <w:szCs w:val="28"/>
          <w:lang w:val="ru-RU"/>
        </w:rPr>
        <w:t>Тесты (А.В. Чеботарева). Кантрольные работы по физике (Марон)</w:t>
      </w:r>
    </w:p>
    <w:p w:rsidR="002875D5" w:rsidRDefault="002875D5">
      <w:pPr>
        <w:spacing w:after="0" w:line="480" w:lineRule="auto"/>
        <w:ind w:left="120"/>
      </w:pPr>
      <w:r>
        <w:rPr>
          <w:rFonts w:ascii="Times New Roman" w:hAnsi="Times New Roman" w:cs="Times New Roman"/>
          <w:b/>
          <w:bCs/>
          <w:color w:val="000000"/>
          <w:sz w:val="28"/>
          <w:szCs w:val="28"/>
        </w:rPr>
        <w:t>МЕТОДИЧЕСКИЕ МАТЕРИАЛЫ ДЛЯ УЧИТЕЛЯ</w:t>
      </w:r>
    </w:p>
    <w:p w:rsidR="002875D5" w:rsidRDefault="002875D5">
      <w:pPr>
        <w:spacing w:after="0" w:line="480" w:lineRule="auto"/>
        <w:ind w:left="120"/>
      </w:pPr>
    </w:p>
    <w:p w:rsidR="002875D5" w:rsidRDefault="002875D5">
      <w:pPr>
        <w:spacing w:after="0"/>
        <w:ind w:left="120"/>
      </w:pPr>
    </w:p>
    <w:p w:rsidR="002875D5" w:rsidRPr="00027366" w:rsidRDefault="002875D5">
      <w:pPr>
        <w:spacing w:after="0" w:line="480" w:lineRule="auto"/>
        <w:ind w:left="120"/>
        <w:rPr>
          <w:lang w:val="ru-RU"/>
        </w:rPr>
      </w:pPr>
      <w:r w:rsidRPr="00027366">
        <w:rPr>
          <w:rFonts w:ascii="Times New Roman" w:hAnsi="Times New Roman" w:cs="Times New Roman"/>
          <w:b/>
          <w:bCs/>
          <w:color w:val="000000"/>
          <w:sz w:val="28"/>
          <w:szCs w:val="28"/>
          <w:lang w:val="ru-RU"/>
        </w:rPr>
        <w:t>ЦИФРОВЫЕ ОБРАЗОВАТЕЛЬНЫЕ РЕСУРСЫ И РЕСУРСЫ СЕТИ ИНТЕРНЕТ</w:t>
      </w:r>
    </w:p>
    <w:p w:rsidR="002875D5" w:rsidRPr="00027366" w:rsidRDefault="002875D5">
      <w:pPr>
        <w:spacing w:after="0" w:line="480" w:lineRule="auto"/>
        <w:ind w:left="120"/>
        <w:rPr>
          <w:lang w:val="ru-RU"/>
        </w:rPr>
      </w:pPr>
    </w:p>
    <w:p w:rsidR="002875D5" w:rsidRPr="00027366" w:rsidRDefault="002875D5">
      <w:pPr>
        <w:rPr>
          <w:lang w:val="ru-RU"/>
        </w:rPr>
        <w:sectPr w:rsidR="002875D5" w:rsidRPr="00027366">
          <w:pgSz w:w="11906" w:h="16383"/>
          <w:pgMar w:top="1134" w:right="850" w:bottom="1134" w:left="1701" w:header="720" w:footer="720" w:gutter="0"/>
          <w:cols w:space="720"/>
        </w:sectPr>
      </w:pPr>
    </w:p>
    <w:bookmarkEnd w:id="11"/>
    <w:p w:rsidR="002875D5" w:rsidRPr="00027366" w:rsidRDefault="002875D5">
      <w:pPr>
        <w:rPr>
          <w:lang w:val="ru-RU"/>
        </w:rPr>
      </w:pPr>
    </w:p>
    <w:sectPr w:rsidR="002875D5" w:rsidRPr="00027366" w:rsidSect="001268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406A"/>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F769E3"/>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973B2B"/>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84D5DBA"/>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75B558C"/>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39F04A7"/>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D552BDF"/>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1244F7E"/>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8A5"/>
    <w:rsid w:val="00027366"/>
    <w:rsid w:val="000447A3"/>
    <w:rsid w:val="000D4161"/>
    <w:rsid w:val="000E6D86"/>
    <w:rsid w:val="001268A5"/>
    <w:rsid w:val="002875D5"/>
    <w:rsid w:val="002C174B"/>
    <w:rsid w:val="00313BA0"/>
    <w:rsid w:val="00344265"/>
    <w:rsid w:val="004B0062"/>
    <w:rsid w:val="004E6975"/>
    <w:rsid w:val="00505D4E"/>
    <w:rsid w:val="005707B4"/>
    <w:rsid w:val="00747927"/>
    <w:rsid w:val="007921C7"/>
    <w:rsid w:val="007A1568"/>
    <w:rsid w:val="007B3349"/>
    <w:rsid w:val="008610C7"/>
    <w:rsid w:val="0086502D"/>
    <w:rsid w:val="00874111"/>
    <w:rsid w:val="008944ED"/>
    <w:rsid w:val="008C1CD6"/>
    <w:rsid w:val="00A10709"/>
    <w:rsid w:val="00A771DE"/>
    <w:rsid w:val="00B51FEA"/>
    <w:rsid w:val="00C53FFE"/>
    <w:rsid w:val="00CD4D8E"/>
    <w:rsid w:val="00D50804"/>
    <w:rsid w:val="00DA4B7D"/>
    <w:rsid w:val="00E2220E"/>
    <w:rsid w:val="00E22619"/>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8E"/>
    <w:pPr>
      <w:spacing w:after="200" w:line="276" w:lineRule="auto"/>
    </w:pPr>
    <w:rPr>
      <w:rFonts w:cs="Calibri"/>
      <w:lang w:val="en-US" w:eastAsia="en-US"/>
    </w:rPr>
  </w:style>
  <w:style w:type="paragraph" w:styleId="Heading1">
    <w:name w:val="heading 1"/>
    <w:basedOn w:val="Normal"/>
    <w:next w:val="Normal"/>
    <w:link w:val="Heading1Char"/>
    <w:uiPriority w:val="99"/>
    <w:qFormat/>
    <w:rsid w:val="00CD4D8E"/>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D4D8E"/>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D4D8E"/>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CD4D8E"/>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D8E"/>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D4D8E"/>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CD4D8E"/>
    <w:rPr>
      <w:rFonts w:ascii="Cambria" w:hAnsi="Cambria" w:cs="Cambria"/>
      <w:b/>
      <w:bCs/>
      <w:color w:val="4F81BD"/>
    </w:rPr>
  </w:style>
  <w:style w:type="character" w:customStyle="1" w:styleId="Heading4Char">
    <w:name w:val="Heading 4 Char"/>
    <w:basedOn w:val="DefaultParagraphFont"/>
    <w:link w:val="Heading4"/>
    <w:uiPriority w:val="99"/>
    <w:locked/>
    <w:rsid w:val="00CD4D8E"/>
    <w:rPr>
      <w:rFonts w:ascii="Cambria" w:hAnsi="Cambria" w:cs="Cambria"/>
      <w:b/>
      <w:bCs/>
      <w:i/>
      <w:iCs/>
      <w:color w:val="4F81BD"/>
    </w:rPr>
  </w:style>
  <w:style w:type="paragraph" w:styleId="Header">
    <w:name w:val="header"/>
    <w:basedOn w:val="Normal"/>
    <w:link w:val="HeaderChar"/>
    <w:uiPriority w:val="99"/>
    <w:rsid w:val="00CD4D8E"/>
    <w:pPr>
      <w:tabs>
        <w:tab w:val="center" w:pos="4680"/>
        <w:tab w:val="right" w:pos="9360"/>
      </w:tabs>
    </w:pPr>
  </w:style>
  <w:style w:type="character" w:customStyle="1" w:styleId="HeaderChar">
    <w:name w:val="Header Char"/>
    <w:basedOn w:val="DefaultParagraphFont"/>
    <w:link w:val="Header"/>
    <w:uiPriority w:val="99"/>
    <w:locked/>
    <w:rsid w:val="00CD4D8E"/>
    <w:rPr>
      <w:rFonts w:cs="Times New Roman"/>
    </w:rPr>
  </w:style>
  <w:style w:type="paragraph" w:styleId="NormalIndent">
    <w:name w:val="Normal Indent"/>
    <w:basedOn w:val="Normal"/>
    <w:uiPriority w:val="99"/>
    <w:rsid w:val="00CD4D8E"/>
    <w:pPr>
      <w:ind w:left="720"/>
    </w:pPr>
  </w:style>
  <w:style w:type="paragraph" w:styleId="Subtitle">
    <w:name w:val="Subtitle"/>
    <w:basedOn w:val="Normal"/>
    <w:next w:val="Normal"/>
    <w:link w:val="SubtitleChar"/>
    <w:uiPriority w:val="99"/>
    <w:qFormat/>
    <w:rsid w:val="00CD4D8E"/>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CD4D8E"/>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CD4D8E"/>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CD4D8E"/>
    <w:rPr>
      <w:rFonts w:ascii="Cambria" w:hAnsi="Cambria" w:cs="Cambria"/>
      <w:color w:val="17365D"/>
      <w:spacing w:val="5"/>
      <w:kern w:val="28"/>
      <w:sz w:val="52"/>
      <w:szCs w:val="52"/>
    </w:rPr>
  </w:style>
  <w:style w:type="character" w:styleId="Emphasis">
    <w:name w:val="Emphasis"/>
    <w:basedOn w:val="DefaultParagraphFont"/>
    <w:uiPriority w:val="99"/>
    <w:qFormat/>
    <w:rsid w:val="00CD4D8E"/>
    <w:rPr>
      <w:rFonts w:cs="Times New Roman"/>
      <w:i/>
      <w:iCs/>
    </w:rPr>
  </w:style>
  <w:style w:type="character" w:styleId="Hyperlink">
    <w:name w:val="Hyperlink"/>
    <w:basedOn w:val="DefaultParagraphFont"/>
    <w:uiPriority w:val="99"/>
    <w:rsid w:val="001268A5"/>
    <w:rPr>
      <w:rFonts w:cs="Times New Roman"/>
      <w:color w:val="0000FF"/>
      <w:u w:val="single"/>
    </w:rPr>
  </w:style>
  <w:style w:type="table" w:styleId="TableGrid">
    <w:name w:val="Table Grid"/>
    <w:basedOn w:val="TableNormal"/>
    <w:uiPriority w:val="99"/>
    <w:rsid w:val="001268A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CD4D8E"/>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041976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46</Pages>
  <Words>9890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2024-10-07T09:07:00Z</dcterms:created>
  <dcterms:modified xsi:type="dcterms:W3CDTF">2024-10-31T03:58:00Z</dcterms:modified>
</cp:coreProperties>
</file>